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pPr>
    </w:p>
    <w:p>
      <w:pPr>
        <w:spacing w:line="220" w:lineRule="atLeast"/>
        <w:jc w:val="center"/>
      </w:pPr>
    </w:p>
    <w:p>
      <w:pPr>
        <w:spacing w:line="220" w:lineRule="atLeast"/>
        <w:jc w:val="center"/>
      </w:pPr>
    </w:p>
    <w:p>
      <w:pPr>
        <w:spacing w:line="220" w:lineRule="atLeast"/>
        <w:jc w:val="center"/>
        <w:rPr>
          <w:rFonts w:hint="eastAsia" w:asciiTheme="minorEastAsia" w:hAnsiTheme="minorEastAsia" w:eastAsiaTheme="minorEastAsia"/>
          <w:b/>
          <w:sz w:val="40"/>
          <w:szCs w:val="32"/>
        </w:rPr>
      </w:pPr>
      <w:r>
        <w:rPr>
          <w:rFonts w:hint="eastAsia" w:asciiTheme="minorEastAsia" w:hAnsiTheme="minorEastAsia" w:eastAsiaTheme="minorEastAsia"/>
          <w:b/>
          <w:sz w:val="40"/>
          <w:szCs w:val="32"/>
        </w:rPr>
        <w:t>恩施大峡谷景区倒灌水至小楼门游线改建升级</w:t>
      </w:r>
    </w:p>
    <w:p>
      <w:pPr>
        <w:spacing w:line="220" w:lineRule="atLeast"/>
        <w:jc w:val="center"/>
        <w:rPr>
          <w:rFonts w:asciiTheme="minorEastAsia" w:hAnsiTheme="minorEastAsia" w:eastAsiaTheme="minorEastAsia"/>
          <w:b/>
          <w:sz w:val="40"/>
          <w:szCs w:val="32"/>
        </w:rPr>
      </w:pPr>
      <w:r>
        <w:rPr>
          <w:rFonts w:hint="eastAsia" w:asciiTheme="minorEastAsia" w:hAnsiTheme="minorEastAsia" w:eastAsiaTheme="minorEastAsia"/>
          <w:b/>
          <w:sz w:val="40"/>
          <w:szCs w:val="32"/>
        </w:rPr>
        <w:t>工程检测单位采购</w:t>
      </w:r>
    </w:p>
    <w:p>
      <w:pPr>
        <w:spacing w:line="220" w:lineRule="atLeast"/>
        <w:jc w:val="center"/>
      </w:pPr>
    </w:p>
    <w:p>
      <w:pPr>
        <w:spacing w:line="220" w:lineRule="atLeast"/>
        <w:jc w:val="center"/>
      </w:pPr>
    </w:p>
    <w:p>
      <w:pPr>
        <w:spacing w:line="220" w:lineRule="atLeast"/>
        <w:jc w:val="center"/>
      </w:pPr>
    </w:p>
    <w:p>
      <w:pPr>
        <w:spacing w:line="220" w:lineRule="atLeast"/>
        <w:jc w:val="center"/>
        <w:rPr>
          <w:rFonts w:ascii="宋体" w:hAnsi="宋体" w:eastAsia="宋体"/>
          <w:b/>
          <w:sz w:val="44"/>
          <w:szCs w:val="44"/>
        </w:rPr>
      </w:pPr>
      <w:r>
        <w:rPr>
          <w:rFonts w:hint="eastAsia" w:ascii="宋体" w:hAnsi="宋体" w:eastAsia="宋体"/>
          <w:b/>
          <w:sz w:val="44"/>
          <w:szCs w:val="44"/>
        </w:rPr>
        <w:t>商</w:t>
      </w:r>
    </w:p>
    <w:p>
      <w:pPr>
        <w:spacing w:line="220" w:lineRule="atLeast"/>
        <w:jc w:val="center"/>
        <w:rPr>
          <w:rFonts w:ascii="宋体" w:hAnsi="宋体" w:eastAsia="宋体"/>
          <w:b/>
          <w:sz w:val="44"/>
          <w:szCs w:val="44"/>
        </w:rPr>
      </w:pPr>
      <w:r>
        <w:rPr>
          <w:rFonts w:hint="eastAsia" w:ascii="宋体" w:hAnsi="宋体" w:eastAsia="宋体"/>
          <w:b/>
          <w:sz w:val="44"/>
          <w:szCs w:val="44"/>
        </w:rPr>
        <w:t>务</w:t>
      </w:r>
    </w:p>
    <w:p>
      <w:pPr>
        <w:spacing w:line="220" w:lineRule="atLeast"/>
        <w:jc w:val="center"/>
        <w:rPr>
          <w:rFonts w:ascii="宋体" w:hAnsi="宋体" w:eastAsia="宋体"/>
          <w:b/>
          <w:sz w:val="44"/>
          <w:szCs w:val="44"/>
        </w:rPr>
      </w:pPr>
      <w:r>
        <w:rPr>
          <w:rFonts w:hint="eastAsia" w:ascii="宋体" w:hAnsi="宋体" w:eastAsia="宋体"/>
          <w:b/>
          <w:sz w:val="44"/>
          <w:szCs w:val="44"/>
        </w:rPr>
        <w:t>询</w:t>
      </w:r>
    </w:p>
    <w:p>
      <w:pPr>
        <w:spacing w:line="220" w:lineRule="atLeast"/>
        <w:jc w:val="center"/>
        <w:rPr>
          <w:rFonts w:ascii="宋体" w:hAnsi="宋体" w:eastAsia="宋体"/>
          <w:b/>
          <w:sz w:val="44"/>
          <w:szCs w:val="44"/>
        </w:rPr>
      </w:pPr>
      <w:r>
        <w:rPr>
          <w:rFonts w:hint="eastAsia" w:ascii="宋体" w:hAnsi="宋体" w:eastAsia="宋体"/>
          <w:b/>
          <w:sz w:val="44"/>
          <w:szCs w:val="44"/>
        </w:rPr>
        <w:t>价</w:t>
      </w:r>
    </w:p>
    <w:p>
      <w:pPr>
        <w:spacing w:line="220" w:lineRule="atLeast"/>
        <w:jc w:val="center"/>
        <w:rPr>
          <w:rFonts w:ascii="宋体" w:hAnsi="宋体" w:eastAsia="宋体"/>
          <w:b/>
          <w:sz w:val="44"/>
          <w:szCs w:val="44"/>
        </w:rPr>
      </w:pPr>
      <w:r>
        <w:rPr>
          <w:rFonts w:hint="eastAsia" w:ascii="宋体" w:hAnsi="宋体" w:eastAsia="宋体"/>
          <w:b/>
          <w:sz w:val="44"/>
          <w:szCs w:val="44"/>
        </w:rPr>
        <w:t>文</w:t>
      </w:r>
    </w:p>
    <w:p>
      <w:pPr>
        <w:spacing w:line="220" w:lineRule="atLeast"/>
        <w:jc w:val="center"/>
        <w:rPr>
          <w:rFonts w:ascii="宋体" w:hAnsi="宋体" w:eastAsia="宋体"/>
          <w:b/>
          <w:sz w:val="44"/>
          <w:szCs w:val="44"/>
        </w:rPr>
      </w:pPr>
      <w:r>
        <w:rPr>
          <w:rFonts w:hint="eastAsia" w:ascii="宋体" w:hAnsi="宋体" w:eastAsia="宋体"/>
          <w:b/>
          <w:sz w:val="44"/>
          <w:szCs w:val="44"/>
        </w:rPr>
        <w:t>件</w:t>
      </w: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ind w:firstLine="1124" w:firstLineChars="400"/>
        <w:rPr>
          <w:rFonts w:ascii="宋体" w:hAnsi="宋体" w:eastAsia="宋体"/>
          <w:b/>
          <w:sz w:val="28"/>
          <w:szCs w:val="28"/>
        </w:rPr>
      </w:pPr>
      <w:r>
        <w:rPr>
          <w:rFonts w:hint="eastAsia" w:ascii="宋体" w:hAnsi="宋体" w:eastAsia="宋体"/>
          <w:b/>
          <w:sz w:val="28"/>
          <w:szCs w:val="28"/>
        </w:rPr>
        <w:t>采 购 人：</w:t>
      </w:r>
      <w:r>
        <w:rPr>
          <w:rFonts w:hint="eastAsia" w:ascii="宋体" w:hAnsi="宋体" w:eastAsia="宋体"/>
          <w:b/>
          <w:sz w:val="28"/>
          <w:szCs w:val="28"/>
          <w:u w:val="single"/>
        </w:rPr>
        <w:t>恩施大峡谷旅游开发有限公司</w:t>
      </w:r>
    </w:p>
    <w:p>
      <w:pPr>
        <w:spacing w:line="220" w:lineRule="atLeast"/>
        <w:ind w:firstLine="1265" w:firstLineChars="450"/>
        <w:rPr>
          <w:rFonts w:ascii="宋体" w:hAnsi="宋体" w:eastAsia="宋体"/>
          <w:b/>
          <w:sz w:val="28"/>
          <w:szCs w:val="28"/>
          <w:u w:val="single"/>
        </w:rPr>
      </w:pPr>
      <w:r>
        <w:rPr>
          <w:rFonts w:hint="eastAsia" w:ascii="宋体" w:hAnsi="宋体" w:eastAsia="宋体"/>
          <w:b/>
          <w:sz w:val="28"/>
          <w:szCs w:val="28"/>
        </w:rPr>
        <w:t>采购编号：</w:t>
      </w:r>
      <w:r>
        <w:rPr>
          <w:rFonts w:hint="eastAsia" w:ascii="宋体" w:hAnsi="宋体" w:eastAsia="宋体"/>
          <w:b/>
          <w:sz w:val="28"/>
          <w:szCs w:val="28"/>
          <w:u w:val="single"/>
        </w:rPr>
        <w:t xml:space="preserve">      ESDXG-WX2018002        </w:t>
      </w:r>
    </w:p>
    <w:p>
      <w:pPr>
        <w:spacing w:line="220" w:lineRule="atLeast"/>
        <w:jc w:val="center"/>
        <w:rPr>
          <w:rFonts w:ascii="仿宋" w:hAnsi="仿宋" w:eastAsia="仿宋"/>
          <w:b/>
          <w:sz w:val="32"/>
          <w:szCs w:val="32"/>
        </w:rPr>
      </w:pPr>
      <w:r>
        <w:rPr>
          <w:rFonts w:hint="eastAsia" w:ascii="仿宋" w:hAnsi="仿宋" w:eastAsia="仿宋"/>
          <w:b/>
          <w:sz w:val="32"/>
          <w:szCs w:val="32"/>
        </w:rPr>
        <w:t xml:space="preserve">  2018年5月</w:t>
      </w:r>
    </w:p>
    <w:p>
      <w:pPr>
        <w:spacing w:line="220" w:lineRule="atLeast"/>
      </w:pPr>
    </w:p>
    <w:p>
      <w:pPr>
        <w:spacing w:line="220" w:lineRule="atLeast"/>
      </w:pPr>
    </w:p>
    <w:p>
      <w:pPr>
        <w:spacing w:line="220" w:lineRule="atLeast"/>
        <w:jc w:val="center"/>
        <w:rPr>
          <w:rFonts w:ascii="宋体" w:hAnsi="宋体" w:eastAsia="宋体"/>
          <w:b/>
          <w:sz w:val="32"/>
          <w:szCs w:val="32"/>
        </w:rPr>
      </w:pPr>
      <w:r>
        <w:rPr>
          <w:rFonts w:hint="eastAsia" w:ascii="宋体" w:hAnsi="宋体" w:eastAsia="宋体"/>
          <w:b/>
          <w:sz w:val="32"/>
          <w:szCs w:val="32"/>
        </w:rPr>
        <w:t>目    录</w:t>
      </w:r>
    </w:p>
    <w:p>
      <w:pPr>
        <w:spacing w:line="220" w:lineRule="atLeast"/>
        <w:rPr>
          <w:rFonts w:ascii="仿宋" w:hAnsi="仿宋" w:eastAsia="仿宋"/>
          <w:sz w:val="28"/>
          <w:szCs w:val="28"/>
        </w:rPr>
      </w:pPr>
      <w:r>
        <w:rPr>
          <w:rFonts w:hint="eastAsia" w:ascii="仿宋" w:hAnsi="仿宋" w:eastAsia="仿宋"/>
          <w:sz w:val="28"/>
          <w:szCs w:val="28"/>
        </w:rPr>
        <w:t xml:space="preserve">第一章   商务询告.........................................1 </w:t>
      </w:r>
    </w:p>
    <w:p>
      <w:pPr>
        <w:spacing w:line="220" w:lineRule="atLeast"/>
        <w:rPr>
          <w:rFonts w:ascii="仿宋" w:hAnsi="仿宋" w:eastAsia="仿宋"/>
          <w:sz w:val="28"/>
          <w:szCs w:val="28"/>
        </w:rPr>
      </w:pPr>
      <w:r>
        <w:rPr>
          <w:rFonts w:hint="eastAsia" w:ascii="仿宋" w:hAnsi="仿宋" w:eastAsia="仿宋"/>
          <w:sz w:val="28"/>
          <w:szCs w:val="28"/>
        </w:rPr>
        <w:t>第二章   供应商须知.......................................3</w:t>
      </w:r>
    </w:p>
    <w:p>
      <w:pPr>
        <w:spacing w:line="220" w:lineRule="atLeast"/>
        <w:rPr>
          <w:rFonts w:ascii="仿宋" w:hAnsi="仿宋" w:eastAsia="仿宋"/>
          <w:sz w:val="28"/>
          <w:szCs w:val="28"/>
        </w:rPr>
      </w:pPr>
      <w:r>
        <w:rPr>
          <w:rFonts w:hint="eastAsia" w:ascii="仿宋" w:hAnsi="仿宋" w:eastAsia="仿宋"/>
          <w:sz w:val="28"/>
          <w:szCs w:val="28"/>
        </w:rPr>
        <w:t>第三章   采购需求 .......................................12</w:t>
      </w:r>
    </w:p>
    <w:p>
      <w:pPr>
        <w:spacing w:line="220" w:lineRule="atLeast"/>
        <w:rPr>
          <w:rFonts w:ascii="仿宋" w:hAnsi="仿宋" w:eastAsia="仿宋"/>
          <w:sz w:val="28"/>
          <w:szCs w:val="28"/>
        </w:rPr>
      </w:pPr>
      <w:r>
        <w:rPr>
          <w:rFonts w:hint="eastAsia" w:ascii="仿宋" w:hAnsi="仿宋" w:eastAsia="仿宋"/>
          <w:sz w:val="28"/>
          <w:szCs w:val="28"/>
        </w:rPr>
        <w:t>第四章   商务询价响应文式.............................13-23</w:t>
      </w: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rPr>
          <w:rFonts w:ascii="仿宋" w:hAnsi="仿宋" w:eastAsia="仿宋"/>
          <w:b/>
          <w:sz w:val="32"/>
          <w:szCs w:val="32"/>
        </w:rPr>
        <w:sectPr>
          <w:headerReference r:id="rId3" w:type="default"/>
          <w:pgSz w:w="11906" w:h="16838"/>
          <w:pgMar w:top="1440" w:right="1800" w:bottom="1440" w:left="1800" w:header="708" w:footer="708" w:gutter="0"/>
          <w:cols w:space="708" w:num="1"/>
          <w:docGrid w:linePitch="360" w:charSpace="0"/>
        </w:sectPr>
      </w:pPr>
    </w:p>
    <w:tbl>
      <w:tblPr>
        <w:tblStyle w:val="8"/>
        <w:tblpPr w:leftFromText="180" w:rightFromText="180" w:vertAnchor="text" w:horzAnchor="page" w:tblpX="2054" w:tblpY="345"/>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top w:val="single" w:color="auto" w:sz="12" w:space="0"/>
              <w:left w:val="single" w:color="auto" w:sz="12" w:space="0"/>
            </w:tcBorders>
            <w:vAlign w:val="center"/>
          </w:tcPr>
          <w:p>
            <w:pPr>
              <w:spacing w:line="400" w:lineRule="exact"/>
              <w:jc w:val="center"/>
              <w:rPr>
                <w:rFonts w:ascii="仿宋" w:hAnsi="仿宋" w:eastAsia="仿宋" w:cs="Times New Roman"/>
                <w:b/>
                <w:sz w:val="24"/>
                <w:szCs w:val="24"/>
              </w:rPr>
            </w:pPr>
            <w:r>
              <w:rPr>
                <w:rFonts w:hint="eastAsia" w:ascii="仿宋" w:hAnsi="仿宋" w:eastAsia="仿宋" w:cs="Times New Roman"/>
                <w:b/>
                <w:sz w:val="24"/>
                <w:szCs w:val="24"/>
              </w:rPr>
              <w:t>项号</w:t>
            </w:r>
          </w:p>
        </w:tc>
        <w:tc>
          <w:tcPr>
            <w:tcW w:w="7837" w:type="dxa"/>
            <w:tcBorders>
              <w:top w:val="single" w:color="auto" w:sz="12" w:space="0"/>
              <w:right w:val="single" w:color="auto" w:sz="12" w:space="0"/>
            </w:tcBorders>
            <w:vAlign w:val="center"/>
          </w:tcPr>
          <w:p>
            <w:pPr>
              <w:spacing w:line="400" w:lineRule="exact"/>
              <w:jc w:val="center"/>
              <w:rPr>
                <w:rFonts w:ascii="仿宋" w:hAnsi="仿宋" w:eastAsia="仿宋" w:cs="Times New Roman"/>
                <w:b/>
                <w:sz w:val="24"/>
                <w:szCs w:val="24"/>
              </w:rPr>
            </w:pPr>
            <w:r>
              <w:rPr>
                <w:rFonts w:hint="eastAsia" w:ascii="仿宋" w:hAnsi="仿宋" w:eastAsia="仿宋" w:cs="Times New Roman"/>
                <w:b/>
                <w:sz w:val="24"/>
                <w:szCs w:val="24"/>
              </w:rPr>
              <w:t>内  容  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w:t>
            </w:r>
          </w:p>
        </w:tc>
        <w:tc>
          <w:tcPr>
            <w:tcW w:w="7837" w:type="dxa"/>
            <w:tcBorders>
              <w:right w:val="single" w:color="auto" w:sz="12" w:space="0"/>
            </w:tcBorders>
          </w:tcPr>
          <w:p>
            <w:pPr>
              <w:spacing w:after="0" w:line="360" w:lineRule="auto"/>
              <w:jc w:val="both"/>
              <w:rPr>
                <w:rFonts w:ascii="仿宋" w:hAnsi="仿宋" w:eastAsia="仿宋" w:cs="Times New Roman"/>
                <w:sz w:val="24"/>
                <w:szCs w:val="24"/>
              </w:rPr>
            </w:pPr>
            <w:r>
              <w:rPr>
                <w:rFonts w:hint="eastAsia" w:ascii="仿宋" w:hAnsi="仿宋" w:eastAsia="仿宋" w:cs="Times New Roman"/>
                <w:b/>
                <w:sz w:val="24"/>
                <w:szCs w:val="24"/>
              </w:rPr>
              <w:t>工程名称：</w:t>
            </w:r>
            <w:r>
              <w:rPr>
                <w:rFonts w:hint="eastAsia" w:ascii="仿宋" w:hAnsi="仿宋" w:eastAsia="仿宋" w:cs="Times New Roman"/>
                <w:sz w:val="24"/>
                <w:szCs w:val="24"/>
              </w:rPr>
              <w:t>恩施大峡谷景区倒灌水至小楼门游线改建升级工程</w:t>
            </w:r>
          </w:p>
          <w:p>
            <w:pPr>
              <w:spacing w:after="0" w:line="360" w:lineRule="auto"/>
              <w:jc w:val="both"/>
              <w:rPr>
                <w:rFonts w:ascii="仿宋" w:hAnsi="仿宋" w:eastAsia="仿宋" w:cs="Times New Roman"/>
                <w:color w:val="FF0000"/>
                <w:sz w:val="24"/>
                <w:szCs w:val="24"/>
              </w:rPr>
            </w:pPr>
            <w:r>
              <w:rPr>
                <w:rFonts w:hint="eastAsia" w:ascii="仿宋" w:hAnsi="仿宋" w:eastAsia="仿宋" w:cs="Times New Roman"/>
                <w:b/>
                <w:sz w:val="24"/>
                <w:szCs w:val="24"/>
              </w:rPr>
              <w:t>建设地点：</w:t>
            </w:r>
            <w:r>
              <w:rPr>
                <w:rFonts w:hint="eastAsia" w:ascii="仿宋" w:hAnsi="仿宋" w:eastAsia="仿宋" w:cs="宋体"/>
                <w:sz w:val="24"/>
                <w:szCs w:val="24"/>
              </w:rPr>
              <w:t>恩施市大峡谷</w:t>
            </w:r>
            <w:r>
              <w:rPr>
                <w:rFonts w:hint="eastAsia" w:ascii="仿宋" w:hAnsi="仿宋" w:eastAsia="仿宋" w:cs="宋体"/>
                <w:sz w:val="24"/>
                <w:szCs w:val="24"/>
                <w:lang w:eastAsia="zh-CN"/>
              </w:rPr>
              <w:t>风</w:t>
            </w:r>
            <w:r>
              <w:rPr>
                <w:rFonts w:hint="eastAsia" w:ascii="仿宋" w:hAnsi="仿宋" w:eastAsia="仿宋" w:cs="宋体"/>
                <w:sz w:val="24"/>
                <w:szCs w:val="24"/>
              </w:rPr>
              <w:t>景区</w:t>
            </w:r>
            <w:r>
              <w:rPr>
                <w:rFonts w:hint="eastAsia" w:ascii="仿宋" w:hAnsi="仿宋" w:eastAsia="仿宋" w:cs="宋体"/>
                <w:sz w:val="24"/>
                <w:szCs w:val="24"/>
                <w:lang w:eastAsia="zh-CN"/>
              </w:rPr>
              <w:t>管理处</w:t>
            </w:r>
            <w:r>
              <w:rPr>
                <w:rFonts w:hint="eastAsia" w:ascii="仿宋" w:hAnsi="仿宋" w:eastAsia="仿宋" w:cs="Times New Roman"/>
                <w:sz w:val="24"/>
                <w:szCs w:val="24"/>
              </w:rPr>
              <w:t xml:space="preserve">        </w:t>
            </w:r>
            <w:r>
              <w:rPr>
                <w:rFonts w:hint="eastAsia" w:ascii="仿宋" w:hAnsi="仿宋" w:eastAsia="仿宋" w:cs="Times New Roman"/>
                <w:color w:val="FF000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2</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b/>
                <w:sz w:val="24"/>
                <w:szCs w:val="24"/>
              </w:rPr>
              <w:t>采购人：</w:t>
            </w:r>
            <w:r>
              <w:rPr>
                <w:rFonts w:hint="eastAsia" w:ascii="仿宋" w:hAnsi="仿宋" w:eastAsia="仿宋" w:cs="Times New Roman"/>
                <w:sz w:val="24"/>
                <w:szCs w:val="24"/>
              </w:rPr>
              <w:t>恩施大峡谷旅游开发有限公司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3</w:t>
            </w:r>
          </w:p>
        </w:tc>
        <w:tc>
          <w:tcPr>
            <w:tcW w:w="7837" w:type="dxa"/>
            <w:tcBorders>
              <w:right w:val="single" w:color="auto" w:sz="12" w:space="0"/>
            </w:tcBorders>
          </w:tcPr>
          <w:p>
            <w:pPr>
              <w:spacing w:after="0" w:line="360" w:lineRule="auto"/>
              <w:rPr>
                <w:rFonts w:ascii="仿宋" w:hAnsi="仿宋" w:eastAsia="仿宋" w:cs="Times New Roman"/>
                <w:sz w:val="24"/>
                <w:szCs w:val="24"/>
              </w:rPr>
            </w:pPr>
            <w:r>
              <w:rPr>
                <w:rFonts w:hint="eastAsia" w:ascii="仿宋" w:hAnsi="仿宋" w:eastAsia="仿宋" w:cs="Times New Roman"/>
                <w:b/>
                <w:sz w:val="24"/>
                <w:szCs w:val="24"/>
              </w:rPr>
              <w:t>供应商资格条件：</w:t>
            </w:r>
            <w:r>
              <w:rPr>
                <w:rFonts w:hint="eastAsia" w:ascii="仿宋" w:hAnsi="仿宋" w:eastAsia="仿宋" w:cs="Times New Roman"/>
                <w:sz w:val="24"/>
                <w:szCs w:val="24"/>
              </w:rPr>
              <w:t>详见商务询价公告第7条。其中：“</w:t>
            </w:r>
            <w:r>
              <w:rPr>
                <w:rFonts w:hint="eastAsia" w:ascii="仿宋" w:hAnsi="仿宋" w:eastAsia="仿宋"/>
                <w:sz w:val="24"/>
                <w:szCs w:val="24"/>
              </w:rPr>
              <w:t>2014年至今独立承担过至少一项检测工程项目</w:t>
            </w:r>
            <w:r>
              <w:rPr>
                <w:rFonts w:hint="eastAsia" w:ascii="仿宋" w:hAnsi="仿宋" w:eastAsia="仿宋" w:cs="Times New Roman"/>
                <w:sz w:val="24"/>
                <w:szCs w:val="24"/>
              </w:rPr>
              <w:t>”，</w:t>
            </w:r>
            <w:r>
              <w:rPr>
                <w:rFonts w:hint="eastAsia" w:ascii="仿宋" w:hAnsi="仿宋" w:eastAsia="仿宋" w:cs="Times New Roman"/>
                <w:b/>
                <w:sz w:val="24"/>
                <w:szCs w:val="24"/>
              </w:rPr>
              <w:t>要求在报名时提供合同原件</w:t>
            </w:r>
            <w:r>
              <w:rPr>
                <w:rFonts w:hint="eastAsia" w:ascii="仿宋" w:hAnsi="仿宋" w:eastAsia="仿宋" w:cs="Times New Roman"/>
                <w:sz w:val="24"/>
                <w:szCs w:val="24"/>
              </w:rPr>
              <w:t>，并在响应文件“商务文件”“证明供应商合格的资格文件”中提供合同复印件，不符合上述要求的，将视为资格审查不合格。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4</w:t>
            </w:r>
          </w:p>
        </w:tc>
        <w:tc>
          <w:tcPr>
            <w:tcW w:w="7837" w:type="dxa"/>
            <w:tcBorders>
              <w:right w:val="single" w:color="auto" w:sz="12" w:space="0"/>
            </w:tcBorders>
          </w:tcPr>
          <w:p>
            <w:pPr>
              <w:spacing w:after="0" w:line="360" w:lineRule="auto"/>
              <w:rPr>
                <w:rFonts w:ascii="仿宋" w:hAnsi="仿宋" w:eastAsia="仿宋" w:cs="Times New Roman"/>
                <w:b/>
                <w:sz w:val="24"/>
                <w:szCs w:val="24"/>
              </w:rPr>
            </w:pPr>
            <w:r>
              <w:rPr>
                <w:rFonts w:hint="eastAsia" w:ascii="仿宋" w:hAnsi="仿宋" w:eastAsia="仿宋" w:cs="Times New Roman"/>
                <w:b/>
                <w:sz w:val="24"/>
                <w:szCs w:val="24"/>
              </w:rPr>
              <w:t>报价及费用：</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（1）本项目报价以人民币报价。</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（2）不论报价结果如何，供应商均应自行承担所有与报价有关的全部费用。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5</w:t>
            </w:r>
          </w:p>
        </w:tc>
        <w:tc>
          <w:tcPr>
            <w:tcW w:w="7837" w:type="dxa"/>
            <w:tcBorders>
              <w:right w:val="single" w:color="auto" w:sz="12" w:space="0"/>
            </w:tcBorders>
          </w:tcPr>
          <w:p>
            <w:pPr>
              <w:spacing w:after="0" w:line="360" w:lineRule="auto"/>
              <w:jc w:val="both"/>
              <w:rPr>
                <w:rFonts w:ascii="仿宋" w:hAnsi="仿宋" w:eastAsia="仿宋"/>
                <w:sz w:val="24"/>
                <w:szCs w:val="24"/>
              </w:rPr>
            </w:pPr>
            <w:r>
              <w:rPr>
                <w:rFonts w:hint="eastAsia" w:ascii="仿宋" w:hAnsi="仿宋" w:eastAsia="仿宋" w:cs="Times New Roman"/>
                <w:b/>
                <w:sz w:val="24"/>
                <w:szCs w:val="24"/>
              </w:rPr>
              <w:t>最高限价：</w:t>
            </w:r>
            <w:r>
              <w:rPr>
                <w:rFonts w:hint="eastAsia" w:ascii="仿宋" w:hAnsi="仿宋" w:eastAsia="仿宋" w:cs="Times New Roman"/>
                <w:sz w:val="24"/>
                <w:szCs w:val="24"/>
              </w:rPr>
              <w:t>壹</w:t>
            </w:r>
            <w:r>
              <w:rPr>
                <w:rFonts w:hint="eastAsia" w:ascii="仿宋" w:hAnsi="仿宋" w:eastAsia="仿宋"/>
                <w:sz w:val="24"/>
                <w:szCs w:val="24"/>
              </w:rPr>
              <w:t>拾肆万元整（￥140000.00元）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6</w:t>
            </w:r>
          </w:p>
        </w:tc>
        <w:tc>
          <w:tcPr>
            <w:tcW w:w="7837" w:type="dxa"/>
            <w:tcBorders>
              <w:right w:val="single" w:color="auto" w:sz="12" w:space="0"/>
            </w:tcBorders>
          </w:tcPr>
          <w:p>
            <w:pPr>
              <w:spacing w:line="500" w:lineRule="exact"/>
              <w:rPr>
                <w:rFonts w:ascii="仿宋" w:hAnsi="仿宋" w:eastAsia="仿宋" w:cs="Times New Roman"/>
                <w:b/>
                <w:sz w:val="24"/>
                <w:szCs w:val="24"/>
              </w:rPr>
            </w:pPr>
            <w:r>
              <w:rPr>
                <w:rFonts w:hint="eastAsia" w:ascii="仿宋" w:hAnsi="仿宋" w:eastAsia="仿宋" w:cs="Times New Roman"/>
                <w:b/>
                <w:sz w:val="24"/>
                <w:szCs w:val="24"/>
              </w:rPr>
              <w:t>现场踏勘：</w:t>
            </w:r>
            <w:r>
              <w:rPr>
                <w:rFonts w:hint="eastAsia" w:ascii="仿宋" w:hAnsi="仿宋" w:eastAsia="仿宋" w:cs="Times New Roman"/>
                <w:sz w:val="24"/>
                <w:szCs w:val="24"/>
              </w:rPr>
              <w:t>采购人向供应商提供的有关现场的资料和数据，是采购单位现有的能使供应商使用的资料，采购人对供应商由此做出的推论、理解、和结论概不负责。供应商应自行对项目现场及周围环境进行踏勘，以便获取有关编制响应文件和签署合同所需的所有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7</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b/>
                <w:sz w:val="24"/>
                <w:szCs w:val="24"/>
              </w:rPr>
              <w:t>供应商提出疑问的截止时间：</w:t>
            </w:r>
            <w:r>
              <w:rPr>
                <w:rFonts w:hint="eastAsia" w:ascii="仿宋" w:hAnsi="仿宋" w:eastAsia="仿宋"/>
                <w:color w:val="FF0000"/>
                <w:sz w:val="24"/>
                <w:szCs w:val="24"/>
              </w:rPr>
              <w:t>2018年</w:t>
            </w:r>
            <w:r>
              <w:rPr>
                <w:rFonts w:hint="eastAsia" w:ascii="仿宋" w:hAnsi="仿宋" w:eastAsia="仿宋"/>
                <w:color w:val="FF0000"/>
                <w:sz w:val="24"/>
                <w:szCs w:val="24"/>
                <w:lang w:val="en-US" w:eastAsia="zh-CN"/>
              </w:rPr>
              <w:t>5</w:t>
            </w:r>
            <w:r>
              <w:rPr>
                <w:rFonts w:hint="eastAsia" w:ascii="仿宋" w:hAnsi="仿宋" w:eastAsia="仿宋"/>
                <w:color w:val="FF0000"/>
                <w:sz w:val="24"/>
                <w:szCs w:val="24"/>
              </w:rPr>
              <w:t>月</w:t>
            </w:r>
            <w:r>
              <w:rPr>
                <w:rFonts w:hint="eastAsia" w:ascii="仿宋" w:hAnsi="仿宋" w:eastAsia="仿宋"/>
                <w:color w:val="FF0000"/>
                <w:sz w:val="24"/>
                <w:szCs w:val="24"/>
                <w:lang w:val="en-US" w:eastAsia="zh-CN"/>
              </w:rPr>
              <w:t>8</w:t>
            </w:r>
            <w:r>
              <w:rPr>
                <w:rFonts w:hint="eastAsia" w:ascii="仿宋" w:hAnsi="仿宋" w:eastAsia="仿宋"/>
                <w:color w:val="FF0000"/>
                <w:sz w:val="24"/>
                <w:szCs w:val="24"/>
              </w:rPr>
              <w:t>日17时30分</w:t>
            </w:r>
            <w:r>
              <w:rPr>
                <w:rFonts w:hint="eastAsia" w:ascii="仿宋" w:hAnsi="仿宋" w:eastAsia="仿宋" w:cs="Times New Roman"/>
                <w:color w:val="FF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8</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b/>
                <w:sz w:val="24"/>
                <w:szCs w:val="24"/>
              </w:rPr>
              <w:t>商务询价文件的补充、修改、澄清的截止时间：</w:t>
            </w:r>
            <w:r>
              <w:rPr>
                <w:rFonts w:hint="eastAsia" w:ascii="仿宋" w:hAnsi="仿宋" w:eastAsia="仿宋" w:cs="Times New Roman"/>
                <w:sz w:val="24"/>
                <w:szCs w:val="24"/>
              </w:rPr>
              <w:t>报价截止日前。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9</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b/>
                <w:sz w:val="24"/>
                <w:szCs w:val="24"/>
              </w:rPr>
              <w:t>响应文件组成：</w:t>
            </w:r>
            <w:r>
              <w:rPr>
                <w:rFonts w:hint="eastAsia" w:ascii="仿宋" w:hAnsi="仿宋" w:eastAsia="仿宋" w:cs="Times New Roman"/>
                <w:sz w:val="24"/>
                <w:szCs w:val="24"/>
              </w:rPr>
              <w:t>响应文件由商务文件、报价文件和技术文件组成（装订成一册）。</w:t>
            </w:r>
            <w:r>
              <w:rPr>
                <w:rFonts w:hint="eastAsia" w:ascii="仿宋" w:hAnsi="仿宋" w:eastAsia="仿宋" w:cs="Times New Roman"/>
                <w:b/>
                <w:sz w:val="24"/>
                <w:szCs w:val="24"/>
              </w:rPr>
              <w:t>响应文件一式伍份（正本壹份，副本肆份）。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10</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sz w:val="24"/>
                <w:szCs w:val="24"/>
              </w:rPr>
              <w:t>报价有效期：报价截止日起60日。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11</w:t>
            </w:r>
          </w:p>
        </w:tc>
        <w:tc>
          <w:tcPr>
            <w:tcW w:w="7837" w:type="dxa"/>
            <w:tcBorders>
              <w:right w:val="single" w:color="auto" w:sz="12" w:space="0"/>
            </w:tcBorders>
          </w:tcPr>
          <w:p>
            <w:pPr>
              <w:spacing w:after="0" w:line="360" w:lineRule="auto"/>
              <w:rPr>
                <w:rFonts w:ascii="仿宋" w:hAnsi="仿宋" w:eastAsia="仿宋" w:cs="Times New Roman"/>
                <w:sz w:val="24"/>
                <w:szCs w:val="24"/>
              </w:rPr>
            </w:pPr>
            <w:r>
              <w:rPr>
                <w:rFonts w:hint="eastAsia" w:ascii="仿宋" w:hAnsi="仿宋" w:eastAsia="仿宋" w:cs="Times New Roman"/>
                <w:sz w:val="24"/>
                <w:szCs w:val="24"/>
              </w:rPr>
              <w:t>报价截止时间：详见商务询价公告。</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响应文件递交地点：详见商务询价公告。</w:t>
            </w:r>
            <w:r>
              <w:rPr>
                <w:rFonts w:hint="eastAsia" w:ascii="仿宋" w:hAnsi="仿宋" w:eastAsia="仿宋"/>
                <w:color w:val="FF0000"/>
                <w:sz w:val="24"/>
                <w:szCs w:val="24"/>
              </w:rPr>
              <w:t>2018年</w:t>
            </w:r>
            <w:r>
              <w:rPr>
                <w:rFonts w:hint="eastAsia" w:ascii="仿宋" w:hAnsi="仿宋" w:eastAsia="仿宋"/>
                <w:color w:val="FF0000"/>
                <w:sz w:val="24"/>
                <w:szCs w:val="24"/>
                <w:lang w:val="en-US" w:eastAsia="zh-CN"/>
              </w:rPr>
              <w:t>5</w:t>
            </w:r>
            <w:r>
              <w:rPr>
                <w:rFonts w:hint="eastAsia" w:ascii="仿宋" w:hAnsi="仿宋" w:eastAsia="仿宋"/>
                <w:color w:val="FF0000"/>
                <w:sz w:val="24"/>
                <w:szCs w:val="24"/>
              </w:rPr>
              <w:t>月</w:t>
            </w:r>
            <w:r>
              <w:rPr>
                <w:rFonts w:hint="eastAsia" w:ascii="仿宋" w:hAnsi="仿宋" w:eastAsia="仿宋"/>
                <w:color w:val="FF0000"/>
                <w:sz w:val="24"/>
                <w:szCs w:val="24"/>
                <w:lang w:val="en-US" w:eastAsia="zh-CN"/>
              </w:rPr>
              <w:t>11</w:t>
            </w:r>
            <w:r>
              <w:rPr>
                <w:rFonts w:hint="eastAsia" w:ascii="仿宋" w:hAnsi="仿宋" w:eastAsia="仿宋"/>
                <w:color w:val="FF0000"/>
                <w:sz w:val="24"/>
                <w:szCs w:val="24"/>
              </w:rPr>
              <w:t>日</w:t>
            </w:r>
            <w:r>
              <w:rPr>
                <w:rFonts w:hint="eastAsia" w:ascii="仿宋" w:hAnsi="仿宋" w:eastAsia="仿宋"/>
                <w:color w:val="FF0000"/>
                <w:sz w:val="24"/>
                <w:szCs w:val="24"/>
                <w:lang w:val="en-US" w:eastAsia="zh-CN"/>
              </w:rPr>
              <w:t>15：00</w:t>
            </w:r>
            <w:r>
              <w:rPr>
                <w:rFonts w:hint="eastAsia" w:ascii="仿宋" w:hAnsi="仿宋" w:eastAsia="仿宋"/>
                <w:color w:val="FF000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12</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sz w:val="24"/>
                <w:szCs w:val="24"/>
              </w:rPr>
              <w:t>响应文件递交截止时间：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13</w:t>
            </w:r>
          </w:p>
        </w:tc>
        <w:tc>
          <w:tcPr>
            <w:tcW w:w="7837" w:type="dxa"/>
            <w:tcBorders>
              <w:right w:val="single" w:color="auto" w:sz="12" w:space="0"/>
            </w:tcBorders>
          </w:tcPr>
          <w:p>
            <w:pPr>
              <w:spacing w:after="0" w:line="360" w:lineRule="auto"/>
              <w:rPr>
                <w:rFonts w:ascii="仿宋" w:hAnsi="仿宋" w:eastAsia="仿宋" w:cs="Times New Roman"/>
                <w:sz w:val="24"/>
                <w:szCs w:val="24"/>
              </w:rPr>
            </w:pPr>
            <w:r>
              <w:rPr>
                <w:rFonts w:hint="eastAsia" w:ascii="仿宋" w:hAnsi="仿宋" w:eastAsia="仿宋" w:cs="Times New Roman"/>
                <w:sz w:val="24"/>
                <w:szCs w:val="24"/>
              </w:rPr>
              <w:t>开标时间：详见商务询价公告。</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开标地点：详见商务询价公告。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14</w:t>
            </w:r>
          </w:p>
        </w:tc>
        <w:tc>
          <w:tcPr>
            <w:tcW w:w="7837" w:type="dxa"/>
            <w:tcBorders>
              <w:right w:val="single" w:color="auto" w:sz="12" w:space="0"/>
            </w:tcBorders>
          </w:tcPr>
          <w:p>
            <w:pPr>
              <w:spacing w:after="0" w:line="360" w:lineRule="auto"/>
              <w:rPr>
                <w:rFonts w:ascii="仿宋" w:hAnsi="仿宋" w:eastAsia="仿宋" w:cs="Times New Roman"/>
                <w:sz w:val="24"/>
                <w:szCs w:val="24"/>
              </w:rPr>
            </w:pPr>
            <w:r>
              <w:rPr>
                <w:rFonts w:hint="eastAsia" w:ascii="仿宋" w:hAnsi="仿宋" w:eastAsia="仿宋" w:cs="Times New Roman"/>
                <w:sz w:val="24"/>
                <w:szCs w:val="24"/>
              </w:rPr>
              <w:t>原件携带要求：</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w:t>
            </w:r>
            <w:r>
              <w:rPr>
                <w:rFonts w:hint="eastAsia" w:ascii="仿宋" w:hAnsi="仿宋" w:eastAsia="仿宋" w:cs="Times New Roman"/>
                <w:sz w:val="24"/>
                <w:szCs w:val="24"/>
              </w:rPr>
              <w:t>供应商应在开标会现场提交下列资格证明材料：</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1.1</w:t>
            </w:r>
            <w:r>
              <w:rPr>
                <w:rFonts w:hint="eastAsia" w:ascii="仿宋" w:hAnsi="仿宋" w:eastAsia="仿宋" w:cs="Times New Roman"/>
                <w:sz w:val="24"/>
                <w:szCs w:val="24"/>
              </w:rPr>
              <w:t>有效的企业法人营业执照副本或事业单位法人证书副本，均为原件；</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1.2</w:t>
            </w:r>
            <w:r>
              <w:rPr>
                <w:rFonts w:hint="eastAsia" w:ascii="仿宋" w:hAnsi="仿宋" w:eastAsia="仿宋"/>
                <w:sz w:val="24"/>
              </w:rPr>
              <w:t>建设行政主管部门颁发的地基基础检测资质证书、计量认证证书，均为原件；</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 xml:space="preserve">1.3 </w:t>
            </w:r>
            <w:r>
              <w:rPr>
                <w:rFonts w:hint="eastAsia" w:ascii="仿宋" w:hAnsi="仿宋" w:eastAsia="仿宋" w:cs="Times New Roman"/>
                <w:sz w:val="24"/>
                <w:szCs w:val="24"/>
              </w:rPr>
              <w:t>供应商资格条件中要求的类似业绩：</w:t>
            </w:r>
            <w:r>
              <w:rPr>
                <w:rFonts w:hint="eastAsia" w:ascii="仿宋" w:hAnsi="仿宋" w:eastAsia="仿宋"/>
                <w:sz w:val="24"/>
                <w:szCs w:val="24"/>
              </w:rPr>
              <w:t>2014年至今独立承担过至少一项检测工程项目</w:t>
            </w:r>
            <w:r>
              <w:rPr>
                <w:rFonts w:hint="eastAsia" w:ascii="仿宋" w:hAnsi="仿宋" w:eastAsia="仿宋" w:cs="Times New Roman"/>
                <w:sz w:val="24"/>
                <w:szCs w:val="24"/>
              </w:rPr>
              <w:t>；</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w:t>
            </w:r>
            <w:r>
              <w:rPr>
                <w:rFonts w:hint="eastAsia" w:ascii="仿宋" w:hAnsi="仿宋" w:eastAsia="仿宋" w:cs="Times New Roman"/>
                <w:sz w:val="24"/>
                <w:szCs w:val="24"/>
              </w:rPr>
              <w:t>4法定代表人授权委托书（法定代表人授权他人参加开标会的情形须提供）、法定代表人或其委托代理人的身份证件，均为原件；</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以上证明材料应由供应商的法定代表人或其委托代理人在开标会现场、资格证明材料原件递交给评标委员会进行资格性审查前提交，没有提交、逾期提交或提交不齐全的，在评审时将被视为无效报价；原件装订在响应文件中的，视同已在开标现场提交。以下情形下在开标现场提供下列证明文件将被视为与提供原件相同的效力：</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w:t>
            </w:r>
            <w:r>
              <w:rPr>
                <w:rFonts w:hint="eastAsia" w:ascii="仿宋" w:hAnsi="仿宋" w:eastAsia="仿宋" w:cs="Times New Roman"/>
                <w:sz w:val="24"/>
                <w:szCs w:val="24"/>
              </w:rPr>
              <w:t>）公证机关的公证书原件（应当提供证件的主要信息）；</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（2）证件原件办理年审、换证、遗失或其他客观情形不能携带至现场的，提供发证机关的证明材料原件，证明材料中应当注明证件的主要信息。</w:t>
            </w:r>
          </w:p>
          <w:p>
            <w:pPr>
              <w:spacing w:after="0" w:line="360" w:lineRule="auto"/>
              <w:ind w:firstLine="480" w:firstLineChars="200"/>
              <w:rPr>
                <w:rFonts w:ascii="仿宋" w:hAnsi="仿宋" w:eastAsia="仿宋" w:cs="Times New Roman"/>
                <w:sz w:val="24"/>
                <w:szCs w:val="24"/>
              </w:rPr>
            </w:pPr>
            <w:r>
              <w:rPr>
                <w:rFonts w:ascii="仿宋" w:hAnsi="仿宋" w:eastAsia="仿宋" w:cs="Times New Roman"/>
                <w:sz w:val="24"/>
                <w:szCs w:val="24"/>
              </w:rPr>
              <w:t xml:space="preserve">2. </w:t>
            </w:r>
            <w:r>
              <w:rPr>
                <w:rFonts w:hint="eastAsia" w:ascii="仿宋" w:hAnsi="仿宋" w:eastAsia="仿宋" w:cs="Times New Roman"/>
                <w:sz w:val="24"/>
                <w:szCs w:val="24"/>
              </w:rPr>
              <w:t>上述第</w:t>
            </w:r>
            <w:r>
              <w:rPr>
                <w:rFonts w:ascii="仿宋" w:hAnsi="仿宋" w:eastAsia="仿宋" w:cs="Times New Roman"/>
                <w:sz w:val="24"/>
                <w:szCs w:val="24"/>
              </w:rPr>
              <w:t>1</w:t>
            </w:r>
            <w:r>
              <w:rPr>
                <w:rFonts w:hint="eastAsia" w:ascii="仿宋" w:hAnsi="仿宋" w:eastAsia="仿宋" w:cs="Times New Roman"/>
                <w:sz w:val="24"/>
                <w:szCs w:val="24"/>
              </w:rPr>
              <w:t>条所指的材料中：法定代表人授权委托书由监督人员进行初审并与身份证件核对后，身份证件退还供应商代表，其余材料将由评标委员会进行详细审查后退还给供应商（法定代表人授权委托书原件由招标代理人存档，不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15</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sz w:val="24"/>
                <w:szCs w:val="24"/>
              </w:rPr>
              <w:t>评标办法：综合评估法</w:t>
            </w:r>
          </w:p>
        </w:tc>
      </w:tr>
    </w:tbl>
    <w:p>
      <w:pPr>
        <w:spacing w:line="500" w:lineRule="exact"/>
        <w:jc w:val="center"/>
        <w:rPr>
          <w:rFonts w:ascii="仿宋" w:hAnsi="仿宋" w:eastAsia="仿宋" w:cs="Times New Roman"/>
          <w:b/>
          <w:bCs/>
          <w:sz w:val="32"/>
          <w:szCs w:val="32"/>
        </w:rPr>
      </w:pPr>
      <w:r>
        <w:rPr>
          <w:rFonts w:hint="eastAsia" w:ascii="仿宋" w:hAnsi="仿宋" w:eastAsia="仿宋" w:cs="Times New Roman"/>
          <w:b/>
          <w:bCs/>
          <w:sz w:val="32"/>
          <w:szCs w:val="32"/>
        </w:rPr>
        <w:t>第二章 供应商须知</w:t>
      </w:r>
    </w:p>
    <w:p>
      <w:pPr>
        <w:spacing w:line="500" w:lineRule="exact"/>
        <w:jc w:val="center"/>
        <w:rPr>
          <w:rFonts w:ascii="仿宋" w:hAnsi="仿宋" w:eastAsia="仿宋" w:cs="Times New Roman"/>
          <w:b/>
          <w:bCs/>
          <w:sz w:val="24"/>
          <w:szCs w:val="24"/>
        </w:rPr>
      </w:pPr>
      <w:bookmarkStart w:id="0" w:name="_GoBack"/>
      <w:bookmarkEnd w:id="0"/>
      <w:r>
        <w:rPr>
          <w:rFonts w:hint="eastAsia" w:ascii="仿宋" w:hAnsi="仿宋" w:eastAsia="仿宋" w:cs="Times New Roman"/>
          <w:b/>
          <w:bCs/>
          <w:sz w:val="24"/>
          <w:szCs w:val="24"/>
        </w:rPr>
        <w:t>须知前附表</w:t>
      </w:r>
    </w:p>
    <w:p>
      <w:pPr>
        <w:spacing w:line="220" w:lineRule="atLeast"/>
        <w:rPr>
          <w:rFonts w:ascii="仿宋" w:hAnsi="仿宋" w:eastAsia="仿宋"/>
          <w:sz w:val="24"/>
          <w:szCs w:val="24"/>
        </w:rPr>
      </w:pP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1.总  则 </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1.1适用范围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本商务询价文件仅适用于本次采购项目的招标、报价、评审、定审、验收、合同履约、付款等行为（法律、法规另有规定的，从其规定）。 </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1.2定义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1.2.1“采购人”是指采购单位</w:t>
      </w:r>
      <w:r>
        <w:rPr>
          <w:rFonts w:hint="eastAsia" w:ascii="仿宋" w:hAnsi="仿宋" w:eastAsia="仿宋"/>
          <w:sz w:val="24"/>
          <w:szCs w:val="24"/>
          <w:u w:val="single"/>
        </w:rPr>
        <w:t>恩施大峡谷旅游开发有限公司</w:t>
      </w:r>
      <w:r>
        <w:rPr>
          <w:rFonts w:hint="eastAsia" w:ascii="仿宋" w:hAnsi="仿宋" w:eastAsia="仿宋"/>
          <w:sz w:val="24"/>
          <w:szCs w:val="24"/>
        </w:rPr>
        <w:t xml:space="preserve">。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1.2.2“供应商”是指对本次商务询价采购项目表现出兴趣，并有可能实际参与该项目报价的法人。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1.2.3“投标人”是指是指按照一定的程序，从采购人获取了招标文件，并向采购人提交报价文件的供应商。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1.2.4“招标采购单位”是指采购人。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1.2.5 “服务”是指商务询价文件规定中标方须承担的勘察工作及相应的配合服务工作。具体详见商务询价文件第三章。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1.2.6“项目”是指中标人按商务询价文件规定向采购人提供相关服务。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1.2.7商务询价文件中带“▲”条款为实质性要求条款，供应商应无条件响应，否则视为无效报价。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1.3招标方式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本次招标采用商务询价方式进行。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1.4供应商资格条件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1.4.1供应商资格条件：见供应商须知前附表及商务询价公告。</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1.5报价费用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不论报价结果如何，供应商均应自行承担所有与报价有关的全部费用。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1.6转包与分包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本项目不允许转包，需要实行分包的检测项目，分包单位必须具有分包设计相应的资质证书。分包单位的确定必须经采购人书面认可,分包合同及分包单位资质证书必须报采购人备案。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w:t>
      </w:r>
      <w:r>
        <w:rPr>
          <w:rFonts w:hint="eastAsia" w:ascii="仿宋" w:hAnsi="仿宋" w:eastAsia="仿宋"/>
          <w:b/>
          <w:sz w:val="24"/>
          <w:szCs w:val="24"/>
        </w:rPr>
        <w:t>1.7现场勘踏：</w:t>
      </w:r>
      <w:r>
        <w:rPr>
          <w:rFonts w:hint="eastAsia" w:ascii="仿宋" w:hAnsi="仿宋" w:eastAsia="仿宋"/>
          <w:sz w:val="24"/>
          <w:szCs w:val="24"/>
        </w:rPr>
        <w:t xml:space="preserve">见供应商须知前附表。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1.8特别说明：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1.8.1 供应商报价所使用的资格必须为本法人所拥有。供应商报价所使用的项目实施人员必须为本法人员工。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1.8.2供应商应仔细阅读商务询价文件的所有内容，按照商务询价文件的要求提交响应文件，并对所提供的全部资料的真实性承担法律责任。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1.8.3供应商在报价活动中提供任何虚假材料,其报价无效；中标后发现的,中标人须依照《中华人民共和国消费者权益保护法》第49条之规定双倍赔偿采购人，且民事赔偿并不免除违法供应商的其他责任。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1.8.4供应商递交的响应文件除报价截止时间前书面撤回、密封不符合规定退回等商务询价文件规定情形外，均不退回供应商，请供应商自行做好存档。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2.商务询价文件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2.1商务询价文件的构成。本商务询价文件由以下部份组成：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（1）商务询价公告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（2）供应商须知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（3）采购需求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（4）评标办法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（5）响应文件格式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（6）本项目商务询价文件的澄清、答复、修改、补充的内容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2.2商务询价文件中涉及的时间为北京时间，涉及的币种为人民币。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2.3供应商的风险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供应商没有按照商务询价文件要求提供全部资料，或者供应商没有对商务询价文件在各方面作出实质性响应是供应商的风险，并可能导致其报价被拒绝。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2.4商务询价文件的澄清与修改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2.4.1商务询价文件的答疑：商务询价文件收受人对商务询价文件如有疑问，应在须知前附表规定的提出疑问截止时间前按商务询价公告中的联系方式，以书面形式通知招标采购单位。招标采购单位对在此规定时间以前收到的、且需要做出澄清的问题，将以第2.4.3款所述方式进行答复，但不说明问题的来源。答疑的内容构成商务询价文件组成部分。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2.4.2商务询价文件收受人逾期未提出疑问的或未按商务询价文件规定的形式提出疑问的，视为无疑问，招标采购单位不再另行安排时间答疑。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2.4.3商务询价文件补充、修改或澄清：采购人在报价截止日前需要对商务询价文件进行补充或修改、澄清的，可以按照规定对其进行补充或修改、澄清，并以电子邮件形式告知供应商商务询价文件补充、修改或澄清的内容。各供应商有义务自行及时上网查阅。不及时查阅造成的报价差异，后果由供应商自行负责。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2.4.4商务询价文件澄清、答复、修改、补充的内容为商务询价文件的组成部分。当商务询价文件与商务询价文件的答复、澄清、修改、补充通知就同一内容的表述不一致时，以最后发出的内容为准。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3.商务询价响应文件的编制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3.1商务询价响应文件的组成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响应文件应包括：商务文件、技术文件和报价文件三个部分（装订成一册），正本1份、副本4份。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3.1.1商务文件包括：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（1）法定代表人授权委托书(格式见商务询价文件)；</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（2）证明供应商合格的资格文件（要求见商务询价文件）；</w:t>
      </w:r>
    </w:p>
    <w:p>
      <w:pPr>
        <w:spacing w:after="0" w:line="360" w:lineRule="auto"/>
        <w:ind w:firstLine="465"/>
        <w:jc w:val="both"/>
        <w:rPr>
          <w:rFonts w:ascii="仿宋" w:hAnsi="仿宋" w:eastAsia="仿宋"/>
          <w:sz w:val="24"/>
          <w:szCs w:val="24"/>
        </w:rPr>
      </w:pPr>
      <w:r>
        <w:rPr>
          <w:rFonts w:hint="eastAsia" w:ascii="仿宋" w:hAnsi="仿宋" w:eastAsia="仿宋"/>
          <w:sz w:val="24"/>
          <w:szCs w:val="24"/>
        </w:rPr>
        <w:t>（3）供应商业绩；</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（4）供应商认为需要提交的其他材料（如有）。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3.1.2技术文件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（1）机构设置及主要人员情况介绍（格式见商务询价文件）；</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（2）检测方案（格式自拟）； </w:t>
      </w:r>
    </w:p>
    <w:p>
      <w:pPr>
        <w:spacing w:after="0" w:line="360" w:lineRule="auto"/>
        <w:ind w:firstLine="480"/>
        <w:jc w:val="both"/>
        <w:rPr>
          <w:rFonts w:ascii="仿宋" w:hAnsi="仿宋" w:eastAsia="仿宋"/>
          <w:sz w:val="24"/>
          <w:szCs w:val="24"/>
        </w:rPr>
      </w:pPr>
      <w:r>
        <w:rPr>
          <w:rFonts w:hint="eastAsia" w:ascii="仿宋" w:hAnsi="仿宋" w:eastAsia="仿宋"/>
          <w:sz w:val="24"/>
          <w:szCs w:val="24"/>
        </w:rPr>
        <w:t>（3）供应商需要说明的其他文件和说明（如有）。</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3.1.3报价文件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（1）报价函（格式见商务询价文件）</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（2）报价书（格式自拟，表格形式）。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3.2响应文件的语言及计量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3.2.1响应文件以及供应商与采购人就有关报价事宜的所有来往函电，均应以中文汉语书写。除签名、盖章、专用名称等特殊情形外，以中文汉语以外的文字表述的报价响应文件视同未提供。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3.2.2报价计量单位，商务询价文件已有明确规定的，应使用商务询价文件规定的计量单位；商务询价文件没有规定的，应采用中华人民共和国法定计量单位，货币单位为人民币元，否则视同未响应。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3.3报价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3.3.1报价应按商务询价文件中相关附表格式填写。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3.3.2报价不得超过最高限价，否则将被视为无效报价。</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3.3.3响应文件中的报价只允许有一个报价，有选择的或有条件的报价将不予接受。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3.4证明供应商合格的资格文件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供应商在其响应文件中，应提供证明其有资格参加报价，以及中标后有履行合同所必需的人员、管理等方面能力的证明文件，包括但不限于以下方面：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3.4.1年检合格的企业法人营业执照副本或事业单位法人证书复印件；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3.4.2供应商及其法定代表人近三年内无行贿犯罪记录的书面承诺。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3.5证明服务符合商务询价文件规定的文件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3.5.1商务询价文件商务要求和技术参数前如标有“▲”号，则表示该参数为关键性商务或技术参数，供应商必须无条件满足，否则该供应商的响应文件在评审中将被视为无效报价。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3.6商务询价文件的有效期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3.6.1自商务询价截止日起60天内响应文件应保持有效。有效期不足的响应文件将被拒绝。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3.6.2在特殊情况下，采购人可于原商务询价有效期满之前，向供应商提出延长商务询价有效期的要求。延长商务询价有效期的要求将被发布在指定的网站上或者直接以电子邮件的形式告知供应商。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3.7响应文件的编制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3.7.1供应商应按本商务询价文件规定的格式、要求和顺序编制、装订响应文件，响应文件内容不完整、编排混乱导致响应文件被误读、漏读或者查找不到相关内容的，报价无效。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3.7.2响应文件的正本须打印或用不褪色的墨水填写。副本是正本的复印件。响应文件封面须清楚地标明“正本”或“副本”字样，正本与副本内容一致；若正本与副本不一致，以正本为准。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3.7.3响应文件封面应当由供应商盖公章。《报价函》应由供应商盖公章或由法定代表人（或其委托代理人）签名的，仅由委托代理人签名的，应提供有效的法定代表人授权委托书。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3.7.4响应文件应尽量避免涂改、行间插字或删除。如果出现上述情况，应当由供应商的法定代表人（或委托代理人）签名或由供应商盖公章。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3.8响应文件的装订、密封、修改和撤回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3.8.1响应文件的正本、副本应分别装订成册。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3.8.2所有响应文件装订须牢固不易拆散和换页。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3.8.3供应商应将响应文件用密封袋密封包装。响应文件的密封袋封面上应注明供应商名称、报价项目名称及“开标时启封”字样，并加盖供应商公章。封装应该严密、不易破损。未按规定密封或标记的响应文件将被拒绝、退还给供应商。</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3.8.4供应商在商务询价截止时间之前，可以对已提交的响应文件进行修改或撤回，并书面通知采购人；修改后重新递交的响应文件应当按本商务询价文件的要求签署、盖章和密封。商务询价截止时间后，供应商不得撤回、修改响应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3.9响应文件的递交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3.9.1供应商应当在商务询价须知前附表和商务询价公告规定的商务询价截止时间前向采购人递交响应文件，逾期递交的响应文件将被拒绝。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3.9.2响应文件必须由专人按照商务询价须知前附表和商务询价公告注明的地址送达，采用特快专递、电话、传真形式的，将被拒绝。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4.评审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4.1组建询价小组 </w:t>
      </w:r>
    </w:p>
    <w:p>
      <w:pPr>
        <w:spacing w:after="0" w:line="360" w:lineRule="auto"/>
        <w:ind w:firstLine="480"/>
        <w:jc w:val="both"/>
        <w:rPr>
          <w:rFonts w:ascii="仿宋" w:hAnsi="仿宋" w:eastAsia="仿宋"/>
          <w:sz w:val="24"/>
          <w:szCs w:val="24"/>
        </w:rPr>
      </w:pPr>
      <w:r>
        <w:rPr>
          <w:rFonts w:hint="eastAsia" w:ascii="仿宋" w:hAnsi="仿宋" w:eastAsia="仿宋"/>
          <w:sz w:val="24"/>
          <w:szCs w:val="24"/>
        </w:rPr>
        <w:t>采购人根据采购项目的特点组建询价小组。询价小组由5人或以上奇数组成。</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4.2评审的方式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本项目采用不公开方式评审，评审的依据为商务询价文件和响应文件。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4.3评审原则和评审办法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4.3.1评审原则。询价小组必须公平、公正、客观，不带任何倾向性和启发性；不得向外界透露任何与评审有关的内容；任何单位和个人不得干扰、影响评审的正常进行；询价小组及有关工作人员不得私下与供应商接触。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4.3.2评审办法。本项目评审办法是综合评估法。询价小组应根据供应商的资格条件、业绩、财务状况、技术力量、履约能力和报价进行综合评定。</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4.4评审程序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4.4.1资格性审查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4.4.2商务文件和技术文件的符合性审查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4.4.3报价文件的符合性审查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4.4.4推荐成交候选人</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5.定审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5.1询价小组综合评估后，推荐成交候选人。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5.2采购人于评标结束后依据评审意见表确定成交人。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6.合同授予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6.1签订合同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6.1.1成交人应自接到采购人通知之日起3个工作日内到采购人处领取成交通知书，无故逾期不领取的，视为自动放弃成交资格。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6.1.2签订合同的依据是商务询价文件和成交人的报价响应文件，不得对其作实质性的修改，否则签订的合同无效。</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6.1.3成交人放弃成交资格，因不可抗力不能履行合同或者被查实存在影响中标结果的违法行为等情形，不符合成交条件的，招标人可以按照询价小组提出的成交候选人名单排序依次确定其他成交候选人为成交人，也可以重新询价。   </w:t>
      </w: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ind w:firstLine="270"/>
        <w:jc w:val="center"/>
        <w:rPr>
          <w:rFonts w:ascii="仿宋" w:hAnsi="仿宋" w:eastAsia="仿宋"/>
          <w:b/>
          <w:sz w:val="32"/>
          <w:szCs w:val="32"/>
        </w:rPr>
      </w:pPr>
      <w:r>
        <w:rPr>
          <w:rFonts w:hint="eastAsia" w:ascii="仿宋" w:hAnsi="仿宋" w:eastAsia="仿宋"/>
          <w:b/>
          <w:sz w:val="32"/>
          <w:szCs w:val="32"/>
        </w:rPr>
        <w:t>第三章  采购需求</w:t>
      </w:r>
    </w:p>
    <w:p>
      <w:pPr>
        <w:spacing w:after="0" w:line="360" w:lineRule="auto"/>
        <w:ind w:firstLine="272"/>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▲1.采购内容及项目概况 </w:t>
      </w:r>
    </w:p>
    <w:p>
      <w:pPr>
        <w:spacing w:after="0" w:line="360" w:lineRule="auto"/>
        <w:ind w:firstLine="272"/>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1.1采购内容</w:t>
      </w:r>
    </w:p>
    <w:p>
      <w:pPr>
        <w:spacing w:after="0" w:line="360" w:lineRule="auto"/>
        <w:ind w:firstLine="272"/>
        <w:jc w:val="both"/>
        <w:rPr>
          <w:rFonts w:ascii="仿宋" w:hAnsi="仿宋" w:eastAsia="仿宋"/>
          <w:sz w:val="24"/>
          <w:szCs w:val="24"/>
        </w:rPr>
      </w:pPr>
      <w:r>
        <w:rPr>
          <w:rFonts w:hint="eastAsia" w:ascii="仿宋" w:hAnsi="仿宋" w:eastAsia="仿宋"/>
          <w:b/>
          <w:sz w:val="24"/>
          <w:szCs w:val="24"/>
        </w:rPr>
        <w:t xml:space="preserve">  </w:t>
      </w:r>
      <w:r>
        <w:rPr>
          <w:rFonts w:hint="eastAsia" w:ascii="仿宋" w:hAnsi="仿宋" w:eastAsia="仿宋" w:cs="Times New Roman"/>
          <w:sz w:val="24"/>
          <w:szCs w:val="24"/>
        </w:rPr>
        <w:t>恩施大峡谷景区倒灌水至小楼门游线改建升级工程检测采购</w:t>
      </w:r>
      <w:r>
        <w:rPr>
          <w:rFonts w:hint="eastAsia" w:ascii="仿宋" w:hAnsi="仿宋" w:eastAsia="仿宋"/>
          <w:sz w:val="24"/>
          <w:szCs w:val="24"/>
        </w:rPr>
        <w:t xml:space="preserve">。 </w:t>
      </w:r>
    </w:p>
    <w:p>
      <w:pPr>
        <w:spacing w:after="0" w:line="360" w:lineRule="auto"/>
        <w:ind w:firstLine="272"/>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1.2项目概况  </w:t>
      </w:r>
    </w:p>
    <w:p>
      <w:pPr>
        <w:spacing w:after="0" w:line="360" w:lineRule="auto"/>
        <w:ind w:firstLine="480" w:firstLineChars="200"/>
        <w:jc w:val="both"/>
        <w:rPr>
          <w:rFonts w:ascii="仿宋" w:hAnsi="仿宋" w:eastAsia="仿宋"/>
          <w:sz w:val="24"/>
          <w:szCs w:val="24"/>
        </w:rPr>
      </w:pPr>
      <w:r>
        <w:rPr>
          <w:rFonts w:hint="eastAsia" w:ascii="仿宋" w:hAnsi="仿宋" w:eastAsia="仿宋"/>
          <w:sz w:val="24"/>
          <w:szCs w:val="24"/>
        </w:rPr>
        <w:t>详见方案文件。</w:t>
      </w:r>
    </w:p>
    <w:p>
      <w:pPr>
        <w:spacing w:after="0" w:line="360" w:lineRule="auto"/>
        <w:ind w:firstLine="272"/>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▲2.成果资料及标准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2.1检测方案</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2.2服务标准：符合国家、行业及湖北省、恩施州的相关标准及规定，以及商务询价文件的要求。 </w:t>
      </w:r>
    </w:p>
    <w:p>
      <w:pPr>
        <w:spacing w:after="0" w:line="360" w:lineRule="auto"/>
        <w:ind w:firstLine="272"/>
        <w:jc w:val="both"/>
        <w:rPr>
          <w:rFonts w:ascii="仿宋" w:hAnsi="仿宋" w:eastAsia="仿宋"/>
          <w:sz w:val="24"/>
          <w:szCs w:val="24"/>
        </w:rPr>
      </w:pPr>
      <w:r>
        <w:rPr>
          <w:rFonts w:hint="eastAsia" w:ascii="仿宋" w:hAnsi="仿宋" w:eastAsia="仿宋"/>
          <w:sz w:val="24"/>
          <w:szCs w:val="24"/>
        </w:rPr>
        <w:t xml:space="preserve">  ▲3.机构及人员要求：中标人承接任务后,应及时组建机构，配备满足项目需要的专业队伍。 </w:t>
      </w:r>
    </w:p>
    <w:p>
      <w:pPr>
        <w:spacing w:after="0" w:line="360" w:lineRule="auto"/>
        <w:ind w:firstLine="272"/>
        <w:jc w:val="both"/>
        <w:rPr>
          <w:rFonts w:ascii="仿宋" w:hAnsi="仿宋" w:eastAsia="仿宋"/>
          <w:sz w:val="24"/>
          <w:szCs w:val="24"/>
        </w:rPr>
      </w:pPr>
      <w:r>
        <w:rPr>
          <w:rFonts w:hint="eastAsia" w:ascii="仿宋" w:hAnsi="仿宋" w:eastAsia="仿宋"/>
          <w:sz w:val="24"/>
          <w:szCs w:val="24"/>
        </w:rPr>
        <w:t xml:space="preserve">  ▲4.响应文件除纸质文件外，还应提供电子文件（U盘）一份。</w:t>
      </w:r>
    </w:p>
    <w:p>
      <w:pPr>
        <w:spacing w:after="0" w:line="360" w:lineRule="auto"/>
        <w:ind w:firstLine="272"/>
        <w:jc w:val="both"/>
        <w:rPr>
          <w:rFonts w:ascii="仿宋" w:hAnsi="仿宋" w:eastAsia="仿宋"/>
          <w:sz w:val="24"/>
          <w:szCs w:val="24"/>
        </w:rPr>
      </w:pPr>
      <w:r>
        <w:rPr>
          <w:rFonts w:hint="eastAsia" w:ascii="仿宋" w:hAnsi="仿宋" w:eastAsia="仿宋"/>
          <w:sz w:val="24"/>
          <w:szCs w:val="24"/>
        </w:rPr>
        <w:t xml:space="preserve">  </w:t>
      </w: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line="220" w:lineRule="atLeast"/>
        <w:ind w:firstLine="270"/>
        <w:jc w:val="center"/>
        <w:rPr>
          <w:rFonts w:ascii="仿宋" w:hAnsi="仿宋" w:eastAsia="仿宋"/>
          <w:sz w:val="24"/>
          <w:szCs w:val="24"/>
        </w:rPr>
      </w:pPr>
    </w:p>
    <w:p>
      <w:pPr>
        <w:spacing w:line="220" w:lineRule="atLeast"/>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jc w:val="center"/>
        <w:rPr>
          <w:rFonts w:ascii="仿宋" w:hAnsi="仿宋" w:eastAsia="仿宋"/>
          <w:b/>
          <w:sz w:val="32"/>
          <w:szCs w:val="32"/>
        </w:rPr>
      </w:pPr>
      <w:r>
        <w:rPr>
          <w:rFonts w:hint="eastAsia" w:ascii="仿宋" w:hAnsi="仿宋" w:eastAsia="仿宋"/>
          <w:b/>
          <w:sz w:val="32"/>
          <w:szCs w:val="32"/>
        </w:rPr>
        <w:t>第四章  商务询价响应文件格式</w:t>
      </w:r>
    </w:p>
    <w:p>
      <w:pPr>
        <w:spacing w:line="220" w:lineRule="atLeast"/>
        <w:rPr>
          <w:rFonts w:ascii="宋体" w:hAnsi="宋体" w:eastAsia="宋体"/>
          <w:sz w:val="24"/>
          <w:szCs w:val="24"/>
        </w:rPr>
      </w:pPr>
      <w:r>
        <w:rPr>
          <w:rFonts w:hint="eastAsia" w:ascii="宋体" w:hAnsi="宋体" w:eastAsia="宋体"/>
          <w:sz w:val="24"/>
          <w:szCs w:val="24"/>
        </w:rPr>
        <w:t>1.响应文件封面格式</w:t>
      </w:r>
    </w:p>
    <w:p>
      <w:pPr>
        <w:spacing w:line="220" w:lineRule="atLeast"/>
        <w:jc w:val="center"/>
        <w:rPr>
          <w:rFonts w:ascii="宋体" w:hAnsi="宋体" w:eastAsia="宋体"/>
          <w:b/>
          <w:sz w:val="28"/>
          <w:szCs w:val="28"/>
        </w:rPr>
      </w:pPr>
    </w:p>
    <w:p>
      <w:pPr>
        <w:spacing w:line="220" w:lineRule="atLeast"/>
        <w:jc w:val="center"/>
        <w:rPr>
          <w:rFonts w:ascii="宋体" w:hAnsi="宋体" w:eastAsia="宋体" w:cs="Times New Roman"/>
          <w:b/>
          <w:sz w:val="32"/>
          <w:szCs w:val="32"/>
        </w:rPr>
      </w:pPr>
      <w:r>
        <w:rPr>
          <w:rFonts w:hint="eastAsia" w:ascii="宋体" w:hAnsi="宋体" w:eastAsia="宋体" w:cs="Times New Roman"/>
          <w:b/>
          <w:sz w:val="32"/>
          <w:szCs w:val="32"/>
        </w:rPr>
        <w:t>恩施大峡谷景区倒灌水至小楼门游线改建升级工程</w:t>
      </w:r>
    </w:p>
    <w:p>
      <w:pPr>
        <w:spacing w:line="220" w:lineRule="atLeast"/>
        <w:jc w:val="center"/>
        <w:rPr>
          <w:rFonts w:ascii="宋体" w:hAnsi="宋体" w:eastAsia="宋体" w:cs="Times New Roman"/>
          <w:b/>
          <w:sz w:val="32"/>
          <w:szCs w:val="32"/>
        </w:rPr>
      </w:pPr>
      <w:r>
        <w:rPr>
          <w:rFonts w:hint="eastAsia" w:ascii="宋体" w:hAnsi="宋体" w:eastAsia="宋体" w:cs="Times New Roman"/>
          <w:b/>
          <w:sz w:val="32"/>
          <w:szCs w:val="32"/>
        </w:rPr>
        <w:t>检测采购商务询价</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响</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应</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文</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件</w:t>
      </w: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r>
        <w:rPr>
          <w:rFonts w:hint="eastAsia" w:ascii="宋体" w:hAnsi="宋体" w:eastAsia="宋体"/>
          <w:b/>
          <w:sz w:val="28"/>
          <w:szCs w:val="28"/>
        </w:rPr>
        <w:t>供应商：（全称并盖章）</w:t>
      </w:r>
    </w:p>
    <w:p>
      <w:pPr>
        <w:spacing w:line="220" w:lineRule="atLeast"/>
        <w:rPr>
          <w:rFonts w:ascii="宋体" w:hAnsi="宋体" w:eastAsia="宋体"/>
          <w:b/>
          <w:sz w:val="28"/>
          <w:szCs w:val="28"/>
        </w:rPr>
      </w:pPr>
      <w:r>
        <w:rPr>
          <w:rFonts w:hint="eastAsia" w:ascii="宋体" w:hAnsi="宋体" w:eastAsia="宋体"/>
          <w:b/>
          <w:sz w:val="28"/>
          <w:szCs w:val="28"/>
        </w:rPr>
        <w:t>法定代表人或其委托代理人：（签字）</w:t>
      </w:r>
    </w:p>
    <w:p>
      <w:pPr>
        <w:spacing w:line="220" w:lineRule="atLeast"/>
        <w:jc w:val="center"/>
        <w:rPr>
          <w:rFonts w:ascii="宋体" w:hAnsi="宋体" w:eastAsia="宋体"/>
          <w:b/>
          <w:sz w:val="28"/>
          <w:szCs w:val="28"/>
        </w:rPr>
      </w:pPr>
      <w:r>
        <w:rPr>
          <w:rFonts w:hint="eastAsia" w:ascii="宋体" w:hAnsi="宋体" w:eastAsia="宋体"/>
          <w:b/>
          <w:sz w:val="28"/>
          <w:szCs w:val="28"/>
          <w:u w:val="single"/>
        </w:rPr>
        <w:t xml:space="preserve">       </w:t>
      </w:r>
      <w:r>
        <w:rPr>
          <w:rFonts w:hint="eastAsia" w:ascii="宋体" w:hAnsi="宋体" w:eastAsia="宋体"/>
          <w:b/>
          <w:sz w:val="28"/>
          <w:szCs w:val="28"/>
        </w:rPr>
        <w:t>年</w:t>
      </w:r>
      <w:r>
        <w:rPr>
          <w:rFonts w:hint="eastAsia" w:ascii="宋体" w:hAnsi="宋体" w:eastAsia="宋体"/>
          <w:b/>
          <w:sz w:val="28"/>
          <w:szCs w:val="28"/>
          <w:u w:val="single"/>
        </w:rPr>
        <w:t xml:space="preserve">   </w:t>
      </w:r>
      <w:r>
        <w:rPr>
          <w:rFonts w:hint="eastAsia" w:ascii="宋体" w:hAnsi="宋体" w:eastAsia="宋体"/>
          <w:b/>
          <w:sz w:val="28"/>
          <w:szCs w:val="28"/>
        </w:rPr>
        <w:t>月</w:t>
      </w:r>
      <w:r>
        <w:rPr>
          <w:rFonts w:hint="eastAsia" w:ascii="宋体" w:hAnsi="宋体" w:eastAsia="宋体"/>
          <w:b/>
          <w:sz w:val="28"/>
          <w:szCs w:val="28"/>
          <w:u w:val="single"/>
        </w:rPr>
        <w:t xml:space="preserve">   </w:t>
      </w:r>
      <w:r>
        <w:rPr>
          <w:rFonts w:hint="eastAsia" w:ascii="宋体" w:hAnsi="宋体" w:eastAsia="宋体"/>
          <w:b/>
          <w:sz w:val="28"/>
          <w:szCs w:val="28"/>
        </w:rPr>
        <w:t>日</w:t>
      </w:r>
    </w:p>
    <w:p>
      <w:pPr>
        <w:spacing w:line="220" w:lineRule="atLeast"/>
        <w:jc w:val="center"/>
        <w:rPr>
          <w:rFonts w:ascii="宋体" w:hAnsi="宋体" w:eastAsia="宋体"/>
          <w:b/>
          <w:sz w:val="28"/>
          <w:szCs w:val="28"/>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2.截取挂网公告放于响应文件首页</w:t>
      </w:r>
    </w:p>
    <w:p>
      <w:pPr>
        <w:spacing w:line="220" w:lineRule="atLeast"/>
        <w:rPr>
          <w:rFonts w:ascii="宋体" w:hAnsi="宋体" w:eastAsia="宋体"/>
          <w:b/>
          <w:sz w:val="28"/>
          <w:szCs w:val="28"/>
        </w:rPr>
      </w:pPr>
    </w:p>
    <w:p>
      <w:pPr>
        <w:spacing w:line="220" w:lineRule="atLeast"/>
        <w:jc w:val="center"/>
        <w:rPr>
          <w:rFonts w:ascii="宋体" w:hAnsi="宋体" w:eastAsia="宋体"/>
          <w:sz w:val="28"/>
          <w:szCs w:val="28"/>
        </w:rPr>
      </w:pPr>
      <w:r>
        <w:rPr>
          <w:rFonts w:hint="eastAsia" w:ascii="宋体" w:hAnsi="宋体" w:eastAsia="宋体"/>
          <w:sz w:val="28"/>
          <w:szCs w:val="28"/>
        </w:rPr>
        <w:t>挂网公告</w:t>
      </w: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after="0" w:line="360" w:lineRule="auto"/>
        <w:rPr>
          <w:rFonts w:ascii="宋体" w:hAnsi="宋体" w:eastAsia="宋体"/>
          <w:sz w:val="24"/>
          <w:szCs w:val="24"/>
        </w:rPr>
      </w:pPr>
      <w:r>
        <w:rPr>
          <w:rFonts w:hint="eastAsia" w:ascii="宋体" w:hAnsi="宋体" w:eastAsia="宋体"/>
          <w:sz w:val="24"/>
          <w:szCs w:val="24"/>
        </w:rPr>
        <w:t>3.报价报价文件封面格式</w:t>
      </w:r>
    </w:p>
    <w:p>
      <w:pPr>
        <w:spacing w:after="0" w:line="360" w:lineRule="auto"/>
        <w:jc w:val="center"/>
        <w:rPr>
          <w:rFonts w:ascii="宋体" w:hAnsi="宋体" w:eastAsia="宋体"/>
          <w:b/>
          <w:sz w:val="32"/>
          <w:szCs w:val="32"/>
        </w:rPr>
      </w:pPr>
    </w:p>
    <w:p>
      <w:pPr>
        <w:spacing w:line="220" w:lineRule="atLeast"/>
        <w:jc w:val="center"/>
        <w:rPr>
          <w:rFonts w:ascii="宋体" w:hAnsi="宋体" w:eastAsia="宋体" w:cs="Times New Roman"/>
          <w:b/>
          <w:sz w:val="32"/>
          <w:szCs w:val="32"/>
        </w:rPr>
      </w:pPr>
      <w:r>
        <w:rPr>
          <w:rFonts w:hint="eastAsia" w:ascii="宋体" w:hAnsi="宋体" w:eastAsia="宋体" w:cs="Times New Roman"/>
          <w:b/>
          <w:sz w:val="32"/>
          <w:szCs w:val="32"/>
        </w:rPr>
        <w:t>恩施大峡谷景区倒灌水至小楼门游线改建升级工程</w:t>
      </w:r>
    </w:p>
    <w:p>
      <w:pPr>
        <w:spacing w:line="220" w:lineRule="atLeast"/>
        <w:jc w:val="center"/>
        <w:rPr>
          <w:rFonts w:ascii="宋体" w:hAnsi="宋体" w:eastAsia="宋体"/>
          <w:b/>
          <w:sz w:val="32"/>
          <w:szCs w:val="28"/>
        </w:rPr>
      </w:pPr>
      <w:r>
        <w:rPr>
          <w:rFonts w:hint="eastAsia" w:ascii="宋体" w:hAnsi="宋体" w:eastAsia="宋体" w:cs="Times New Roman"/>
          <w:b/>
          <w:sz w:val="32"/>
          <w:szCs w:val="32"/>
        </w:rPr>
        <w:t>检测采购商务询价</w:t>
      </w:r>
    </w:p>
    <w:p>
      <w:pPr>
        <w:spacing w:after="0" w:line="360" w:lineRule="auto"/>
        <w:jc w:val="center"/>
        <w:rPr>
          <w:rFonts w:ascii="宋体" w:hAnsi="宋体" w:eastAsia="宋体"/>
          <w:b/>
          <w:sz w:val="32"/>
          <w:szCs w:val="32"/>
        </w:rPr>
      </w:pPr>
      <w:r>
        <w:rPr>
          <w:rFonts w:hint="eastAsia" w:ascii="宋体" w:hAnsi="宋体" w:eastAsia="宋体"/>
          <w:b/>
          <w:sz w:val="32"/>
          <w:szCs w:val="32"/>
        </w:rPr>
        <w:t>响应文件</w:t>
      </w:r>
    </w:p>
    <w:p>
      <w:pPr>
        <w:spacing w:after="0" w:line="360" w:lineRule="auto"/>
        <w:jc w:val="center"/>
        <w:rPr>
          <w:rFonts w:ascii="宋体" w:hAnsi="宋体" w:eastAsia="宋体"/>
          <w:b/>
          <w:sz w:val="32"/>
          <w:szCs w:val="32"/>
        </w:rPr>
      </w:pPr>
    </w:p>
    <w:p>
      <w:pPr>
        <w:spacing w:after="0" w:line="360" w:lineRule="auto"/>
        <w:jc w:val="center"/>
        <w:rPr>
          <w:rFonts w:ascii="宋体" w:hAnsi="宋体" w:eastAsia="宋体"/>
          <w:b/>
          <w:sz w:val="32"/>
          <w:szCs w:val="32"/>
        </w:rPr>
      </w:pPr>
    </w:p>
    <w:p>
      <w:pPr>
        <w:spacing w:after="0" w:line="360" w:lineRule="auto"/>
        <w:jc w:val="center"/>
        <w:rPr>
          <w:rFonts w:ascii="宋体" w:hAnsi="宋体" w:eastAsia="宋体"/>
          <w:b/>
          <w:sz w:val="32"/>
          <w:szCs w:val="32"/>
        </w:rPr>
      </w:pPr>
      <w:r>
        <w:rPr>
          <w:rFonts w:hint="eastAsia" w:ascii="宋体" w:hAnsi="宋体" w:eastAsia="宋体"/>
          <w:b/>
          <w:sz w:val="32"/>
          <w:szCs w:val="32"/>
        </w:rPr>
        <w:t>报价文件</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line="220" w:lineRule="atLeast"/>
        <w:jc w:val="center"/>
        <w:rPr>
          <w:rFonts w:ascii="宋体" w:hAnsi="宋体" w:eastAsia="宋体"/>
          <w:b/>
          <w:sz w:val="28"/>
          <w:szCs w:val="28"/>
        </w:rPr>
      </w:pPr>
      <w:r>
        <w:rPr>
          <w:rFonts w:hint="eastAsia" w:ascii="宋体" w:hAnsi="宋体" w:eastAsia="宋体"/>
          <w:b/>
          <w:sz w:val="28"/>
          <w:szCs w:val="28"/>
        </w:rPr>
        <w:t>供应商：（全称并盖章）</w:t>
      </w:r>
    </w:p>
    <w:p>
      <w:pPr>
        <w:spacing w:line="220" w:lineRule="atLeast"/>
        <w:rPr>
          <w:rFonts w:ascii="宋体" w:hAnsi="宋体" w:eastAsia="宋体"/>
          <w:b/>
          <w:sz w:val="28"/>
          <w:szCs w:val="28"/>
        </w:rPr>
      </w:pPr>
      <w:r>
        <w:rPr>
          <w:rFonts w:hint="eastAsia" w:ascii="宋体" w:hAnsi="宋体" w:eastAsia="宋体"/>
          <w:b/>
          <w:sz w:val="28"/>
          <w:szCs w:val="28"/>
        </w:rPr>
        <w:t>法定代表人或其委托代理人：（签字）</w:t>
      </w:r>
    </w:p>
    <w:p>
      <w:pPr>
        <w:spacing w:line="220" w:lineRule="atLeast"/>
        <w:jc w:val="center"/>
        <w:rPr>
          <w:rFonts w:ascii="宋体" w:hAnsi="宋体" w:eastAsia="宋体"/>
          <w:b/>
          <w:sz w:val="28"/>
          <w:szCs w:val="28"/>
        </w:rPr>
      </w:pPr>
      <w:r>
        <w:rPr>
          <w:rFonts w:hint="eastAsia" w:ascii="宋体" w:hAnsi="宋体" w:eastAsia="宋体"/>
          <w:b/>
          <w:sz w:val="28"/>
          <w:szCs w:val="28"/>
          <w:u w:val="single"/>
        </w:rPr>
        <w:t xml:space="preserve">       </w:t>
      </w:r>
      <w:r>
        <w:rPr>
          <w:rFonts w:hint="eastAsia" w:ascii="宋体" w:hAnsi="宋体" w:eastAsia="宋体"/>
          <w:b/>
          <w:sz w:val="28"/>
          <w:szCs w:val="28"/>
        </w:rPr>
        <w:t>年</w:t>
      </w:r>
      <w:r>
        <w:rPr>
          <w:rFonts w:hint="eastAsia" w:ascii="宋体" w:hAnsi="宋体" w:eastAsia="宋体"/>
          <w:b/>
          <w:sz w:val="28"/>
          <w:szCs w:val="28"/>
          <w:u w:val="single"/>
        </w:rPr>
        <w:t xml:space="preserve">   </w:t>
      </w:r>
      <w:r>
        <w:rPr>
          <w:rFonts w:hint="eastAsia" w:ascii="宋体" w:hAnsi="宋体" w:eastAsia="宋体"/>
          <w:b/>
          <w:sz w:val="28"/>
          <w:szCs w:val="28"/>
        </w:rPr>
        <w:t>月</w:t>
      </w:r>
      <w:r>
        <w:rPr>
          <w:rFonts w:hint="eastAsia" w:ascii="宋体" w:hAnsi="宋体" w:eastAsia="宋体"/>
          <w:b/>
          <w:sz w:val="28"/>
          <w:szCs w:val="28"/>
          <w:u w:val="single"/>
        </w:rPr>
        <w:t xml:space="preserve">   </w:t>
      </w:r>
      <w:r>
        <w:rPr>
          <w:rFonts w:hint="eastAsia" w:ascii="宋体" w:hAnsi="宋体" w:eastAsia="宋体"/>
          <w:b/>
          <w:sz w:val="28"/>
          <w:szCs w:val="28"/>
        </w:rPr>
        <w:t>日</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r>
        <w:rPr>
          <w:rFonts w:hint="eastAsia" w:ascii="宋体" w:hAnsi="宋体" w:eastAsia="宋体"/>
          <w:sz w:val="24"/>
          <w:szCs w:val="24"/>
        </w:rPr>
        <w:t>3.1报价函格式</w:t>
      </w:r>
    </w:p>
    <w:p>
      <w:pPr>
        <w:spacing w:after="0" w:line="360" w:lineRule="auto"/>
        <w:jc w:val="center"/>
        <w:rPr>
          <w:rFonts w:ascii="宋体" w:hAnsi="宋体" w:eastAsia="宋体"/>
          <w:b/>
          <w:sz w:val="32"/>
          <w:szCs w:val="32"/>
        </w:rPr>
      </w:pPr>
      <w:r>
        <w:rPr>
          <w:rFonts w:hint="eastAsia" w:ascii="宋体" w:hAnsi="宋体" w:eastAsia="宋体"/>
          <w:b/>
          <w:sz w:val="32"/>
          <w:szCs w:val="32"/>
        </w:rPr>
        <w:t>报 价 函</w:t>
      </w:r>
    </w:p>
    <w:p>
      <w:pPr>
        <w:spacing w:after="0" w:line="360" w:lineRule="auto"/>
        <w:rPr>
          <w:rFonts w:ascii="宋体" w:hAnsi="宋体" w:eastAsia="宋体"/>
          <w:sz w:val="24"/>
          <w:szCs w:val="24"/>
        </w:rPr>
      </w:pPr>
      <w:r>
        <w:rPr>
          <w:rFonts w:hint="eastAsia" w:ascii="宋体" w:hAnsi="宋体" w:eastAsia="宋体"/>
          <w:sz w:val="24"/>
          <w:szCs w:val="24"/>
        </w:rPr>
        <w:t>致：</w:t>
      </w:r>
      <w:r>
        <w:rPr>
          <w:rFonts w:hint="eastAsia" w:ascii="宋体" w:hAnsi="宋体" w:eastAsia="宋体"/>
          <w:sz w:val="24"/>
          <w:szCs w:val="24"/>
          <w:u w:val="single"/>
        </w:rPr>
        <w:t xml:space="preserve">                          </w:t>
      </w:r>
      <w:r>
        <w:rPr>
          <w:rFonts w:hint="eastAsia" w:ascii="宋体" w:hAnsi="宋体" w:eastAsia="宋体"/>
          <w:sz w:val="24"/>
          <w:szCs w:val="24"/>
        </w:rPr>
        <w:t>（采购人）</w:t>
      </w:r>
    </w:p>
    <w:p>
      <w:pPr>
        <w:spacing w:after="0" w:line="360" w:lineRule="auto"/>
        <w:ind w:firstLine="465"/>
        <w:rPr>
          <w:rFonts w:ascii="宋体" w:hAnsi="宋体" w:eastAsia="宋体"/>
          <w:sz w:val="24"/>
          <w:szCs w:val="24"/>
        </w:rPr>
      </w:pPr>
      <w:r>
        <w:rPr>
          <w:rFonts w:hint="eastAsia" w:ascii="宋体" w:hAnsi="宋体" w:eastAsia="宋体"/>
          <w:sz w:val="24"/>
          <w:szCs w:val="24"/>
        </w:rPr>
        <w:t>根据贵方</w:t>
      </w:r>
      <w:r>
        <w:rPr>
          <w:rFonts w:hint="eastAsia" w:ascii="宋体" w:hAnsi="宋体" w:eastAsia="宋体"/>
          <w:sz w:val="24"/>
          <w:szCs w:val="24"/>
          <w:u w:val="single"/>
        </w:rPr>
        <w:t xml:space="preserve">                              </w:t>
      </w:r>
      <w:r>
        <w:rPr>
          <w:rFonts w:hint="eastAsia" w:ascii="宋体" w:hAnsi="宋体" w:eastAsia="宋体"/>
          <w:sz w:val="24"/>
          <w:szCs w:val="24"/>
        </w:rPr>
        <w:t>项目的商务询价公告及商务询价文件，我方签字代表</w:t>
      </w:r>
      <w:r>
        <w:rPr>
          <w:rFonts w:hint="eastAsia" w:ascii="宋体" w:hAnsi="宋体" w:eastAsia="宋体"/>
          <w:sz w:val="24"/>
          <w:szCs w:val="24"/>
          <w:u w:val="single"/>
        </w:rPr>
        <w:t xml:space="preserve">              </w:t>
      </w:r>
      <w:r>
        <w:rPr>
          <w:rFonts w:hint="eastAsia" w:ascii="宋体" w:hAnsi="宋体" w:eastAsia="宋体"/>
          <w:sz w:val="24"/>
          <w:szCs w:val="24"/>
        </w:rPr>
        <w:t>（姓名）经正式授权并代表供应商</w:t>
      </w:r>
      <w:r>
        <w:rPr>
          <w:rFonts w:hint="eastAsia" w:ascii="宋体" w:hAnsi="宋体" w:eastAsia="宋体"/>
          <w:sz w:val="24"/>
          <w:szCs w:val="24"/>
          <w:u w:val="single"/>
        </w:rPr>
        <w:t xml:space="preserve">             </w:t>
      </w:r>
      <w:r>
        <w:rPr>
          <w:rFonts w:hint="eastAsia" w:ascii="宋体" w:hAnsi="宋体" w:eastAsia="宋体"/>
          <w:sz w:val="24"/>
          <w:szCs w:val="24"/>
        </w:rPr>
        <w:t>（供应商全称）提交本项目的报价响应文件：正本一份、副本三份。</w:t>
      </w:r>
    </w:p>
    <w:p>
      <w:pPr>
        <w:spacing w:after="0" w:line="360" w:lineRule="auto"/>
        <w:rPr>
          <w:rFonts w:ascii="宋体" w:hAnsi="宋体" w:eastAsia="宋体"/>
          <w:sz w:val="24"/>
          <w:szCs w:val="24"/>
        </w:rPr>
      </w:pPr>
      <w:r>
        <w:rPr>
          <w:rFonts w:hint="eastAsia" w:ascii="宋体" w:hAnsi="宋体" w:eastAsia="宋体"/>
          <w:sz w:val="24"/>
          <w:szCs w:val="24"/>
        </w:rPr>
        <w:t xml:space="preserve">    据此函，我方承诺如下：</w:t>
      </w:r>
    </w:p>
    <w:p>
      <w:pPr>
        <w:spacing w:after="0"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1.</w:t>
      </w:r>
      <w:r>
        <w:rPr>
          <w:rFonts w:hint="eastAsia" w:ascii="宋体" w:hAnsi="宋体" w:eastAsia="宋体"/>
          <w:sz w:val="24"/>
          <w:szCs w:val="24"/>
        </w:rPr>
        <w:t>我方已详细审查全部“商务询价文件”，包括修改文件以及全部参考资料和有关附件，已经了解我方对于商务询价文件、采购过程、采购结果有依法进行询问、质疑、投诉的权利及相关渠道和要求。</w:t>
      </w:r>
    </w:p>
    <w:p>
      <w:pPr>
        <w:spacing w:after="0" w:line="360" w:lineRule="auto"/>
        <w:rPr>
          <w:rFonts w:ascii="宋体" w:hAnsi="宋体" w:eastAsia="宋体"/>
          <w:sz w:val="24"/>
          <w:szCs w:val="24"/>
        </w:rPr>
      </w:pPr>
      <w:r>
        <w:rPr>
          <w:rFonts w:hint="eastAsia" w:ascii="宋体" w:hAnsi="宋体" w:eastAsia="宋体"/>
          <w:sz w:val="24"/>
          <w:szCs w:val="24"/>
        </w:rPr>
        <w:t xml:space="preserve">    2.我方完全理解并接受商务询价文件的各项规定和要求，对商务询价文件的合理性、合法性不再有异议。</w:t>
      </w:r>
    </w:p>
    <w:p>
      <w:pPr>
        <w:spacing w:after="0" w:line="360" w:lineRule="auto"/>
        <w:rPr>
          <w:rFonts w:ascii="宋体" w:hAnsi="宋体" w:eastAsia="宋体"/>
          <w:sz w:val="24"/>
          <w:szCs w:val="24"/>
        </w:rPr>
      </w:pPr>
      <w:r>
        <w:rPr>
          <w:rFonts w:hint="eastAsia" w:ascii="宋体" w:hAnsi="宋体" w:eastAsia="宋体"/>
          <w:sz w:val="24"/>
          <w:szCs w:val="24"/>
        </w:rPr>
        <w:t xml:space="preserve">    3.我方愿意按照商务询价文件规定的各项要求，向采购人提供合格的服务。</w:t>
      </w:r>
    </w:p>
    <w:p>
      <w:pPr>
        <w:spacing w:after="0" w:line="360" w:lineRule="auto"/>
        <w:rPr>
          <w:rFonts w:ascii="宋体" w:hAnsi="宋体" w:eastAsia="宋体"/>
          <w:sz w:val="24"/>
          <w:szCs w:val="24"/>
        </w:rPr>
      </w:pPr>
      <w:r>
        <w:rPr>
          <w:rFonts w:hint="eastAsia" w:ascii="宋体" w:hAnsi="宋体" w:eastAsia="宋体"/>
          <w:sz w:val="24"/>
          <w:szCs w:val="24"/>
        </w:rPr>
        <w:t xml:space="preserve">    4.我方同意从商务询价文件规定的开标日期起遵循本报价响应文件，并在商务询价文件规定的商务询价有效期内均具有约束力。</w:t>
      </w:r>
    </w:p>
    <w:p>
      <w:pPr>
        <w:spacing w:after="0" w:line="360" w:lineRule="auto"/>
        <w:rPr>
          <w:rFonts w:ascii="宋体" w:hAnsi="宋体" w:eastAsia="宋体"/>
          <w:sz w:val="24"/>
          <w:szCs w:val="24"/>
        </w:rPr>
      </w:pPr>
      <w:r>
        <w:rPr>
          <w:rFonts w:hint="eastAsia" w:ascii="宋体" w:hAnsi="宋体" w:eastAsia="宋体"/>
          <w:sz w:val="24"/>
          <w:szCs w:val="24"/>
        </w:rPr>
        <w:t xml:space="preserve">    5.如我方中标，本响应文件至本项目合同履行完毕止均保持有效，本供应商将按“商务询价文件”及法律、法规的规定履行合同责任和义务。</w:t>
      </w:r>
    </w:p>
    <w:p>
      <w:pPr>
        <w:spacing w:after="0" w:line="360" w:lineRule="auto"/>
        <w:rPr>
          <w:rFonts w:ascii="宋体" w:hAnsi="宋体" w:eastAsia="宋体"/>
          <w:sz w:val="24"/>
          <w:szCs w:val="24"/>
        </w:rPr>
      </w:pPr>
      <w:r>
        <w:rPr>
          <w:rFonts w:hint="eastAsia" w:ascii="宋体" w:hAnsi="宋体" w:eastAsia="宋体"/>
          <w:sz w:val="24"/>
          <w:szCs w:val="24"/>
        </w:rPr>
        <w:t xml:space="preserve">    6.我方同意按照贵方要求提供与报价有关的一切数据或资料。</w:t>
      </w:r>
    </w:p>
    <w:p>
      <w:pPr>
        <w:spacing w:after="0" w:line="360" w:lineRule="auto"/>
        <w:rPr>
          <w:rFonts w:ascii="宋体" w:hAnsi="宋体" w:eastAsia="宋体"/>
          <w:sz w:val="24"/>
          <w:szCs w:val="24"/>
        </w:rPr>
      </w:pPr>
      <w:r>
        <w:rPr>
          <w:rFonts w:hint="eastAsia" w:ascii="宋体" w:hAnsi="宋体" w:eastAsia="宋体"/>
          <w:sz w:val="24"/>
          <w:szCs w:val="24"/>
        </w:rPr>
        <w:t xml:space="preserve">    7.与本报价有关的一切正式往来信函请寄：</w:t>
      </w:r>
    </w:p>
    <w:p>
      <w:pPr>
        <w:spacing w:after="0" w:line="360" w:lineRule="auto"/>
        <w:rPr>
          <w:rFonts w:ascii="宋体" w:hAnsi="宋体" w:eastAsia="宋体"/>
          <w:sz w:val="24"/>
          <w:szCs w:val="24"/>
        </w:rPr>
      </w:pPr>
      <w:r>
        <w:rPr>
          <w:rFonts w:hint="eastAsia" w:ascii="宋体" w:hAnsi="宋体" w:eastAsia="宋体"/>
          <w:sz w:val="24"/>
          <w:szCs w:val="24"/>
        </w:rPr>
        <w:t>地址：</w:t>
      </w:r>
      <w:r>
        <w:rPr>
          <w:rFonts w:hint="eastAsia" w:ascii="宋体" w:hAnsi="宋体" w:eastAsia="宋体"/>
          <w:sz w:val="24"/>
          <w:szCs w:val="24"/>
          <w:u w:val="single"/>
        </w:rPr>
        <w:t xml:space="preserve">                     </w:t>
      </w:r>
      <w:r>
        <w:rPr>
          <w:rFonts w:hint="eastAsia" w:ascii="宋体" w:hAnsi="宋体" w:eastAsia="宋体"/>
          <w:sz w:val="24"/>
          <w:szCs w:val="24"/>
        </w:rPr>
        <w:t xml:space="preserve"> 邮编：</w:t>
      </w:r>
      <w:r>
        <w:rPr>
          <w:rFonts w:hint="eastAsia" w:ascii="宋体" w:hAnsi="宋体" w:eastAsia="宋体"/>
          <w:sz w:val="24"/>
          <w:szCs w:val="24"/>
          <w:u w:val="single"/>
        </w:rPr>
        <w:t xml:space="preserve">                      </w:t>
      </w:r>
    </w:p>
    <w:p>
      <w:pPr>
        <w:spacing w:after="0" w:line="360" w:lineRule="auto"/>
        <w:rPr>
          <w:rFonts w:ascii="宋体" w:hAnsi="宋体" w:eastAsia="宋体"/>
          <w:sz w:val="24"/>
          <w:szCs w:val="24"/>
          <w:u w:val="single"/>
        </w:rPr>
      </w:pPr>
      <w:r>
        <w:rPr>
          <w:rFonts w:hint="eastAsia" w:ascii="宋体" w:hAnsi="宋体" w:eastAsia="宋体"/>
          <w:sz w:val="24"/>
          <w:szCs w:val="24"/>
        </w:rPr>
        <w:t>电话：</w:t>
      </w:r>
      <w:r>
        <w:rPr>
          <w:rFonts w:hint="eastAsia" w:ascii="宋体" w:hAnsi="宋体" w:eastAsia="宋体"/>
          <w:sz w:val="24"/>
          <w:szCs w:val="24"/>
          <w:u w:val="single"/>
        </w:rPr>
        <w:t xml:space="preserve">                </w:t>
      </w:r>
      <w:r>
        <w:rPr>
          <w:rFonts w:hint="eastAsia" w:ascii="宋体" w:hAnsi="宋体" w:eastAsia="宋体"/>
          <w:sz w:val="24"/>
          <w:szCs w:val="24"/>
        </w:rPr>
        <w:t>传真：</w:t>
      </w:r>
      <w:r>
        <w:rPr>
          <w:rFonts w:hint="eastAsia" w:ascii="宋体" w:hAnsi="宋体" w:eastAsia="宋体"/>
          <w:sz w:val="24"/>
          <w:szCs w:val="24"/>
          <w:u w:val="single"/>
        </w:rPr>
        <w:t xml:space="preserve">               </w:t>
      </w:r>
      <w:r>
        <w:rPr>
          <w:rFonts w:hint="eastAsia" w:ascii="宋体" w:hAnsi="宋体" w:eastAsia="宋体"/>
          <w:sz w:val="24"/>
          <w:szCs w:val="24"/>
        </w:rPr>
        <w:t>电子信箱：</w:t>
      </w:r>
      <w:r>
        <w:rPr>
          <w:rFonts w:hint="eastAsia" w:ascii="宋体" w:hAnsi="宋体" w:eastAsia="宋体"/>
          <w:sz w:val="24"/>
          <w:szCs w:val="24"/>
          <w:u w:val="single"/>
        </w:rPr>
        <w:t xml:space="preserve">                  </w:t>
      </w:r>
    </w:p>
    <w:p>
      <w:pPr>
        <w:spacing w:after="0" w:line="360" w:lineRule="auto"/>
        <w:rPr>
          <w:rFonts w:ascii="宋体" w:hAnsi="宋体" w:eastAsia="宋体"/>
          <w:sz w:val="24"/>
          <w:szCs w:val="24"/>
        </w:rPr>
      </w:pPr>
      <w:r>
        <w:rPr>
          <w:rFonts w:hint="eastAsia" w:ascii="宋体" w:hAnsi="宋体" w:eastAsia="宋体"/>
          <w:sz w:val="24"/>
          <w:szCs w:val="24"/>
        </w:rPr>
        <w:t>供应商（公章）：</w:t>
      </w:r>
    </w:p>
    <w:p>
      <w:pPr>
        <w:spacing w:after="0" w:line="360" w:lineRule="auto"/>
        <w:rPr>
          <w:rFonts w:ascii="宋体" w:hAnsi="宋体" w:eastAsia="宋体"/>
          <w:sz w:val="24"/>
          <w:szCs w:val="24"/>
        </w:rPr>
      </w:pPr>
      <w:r>
        <w:rPr>
          <w:rFonts w:hint="eastAsia" w:ascii="宋体" w:hAnsi="宋体" w:eastAsia="宋体"/>
          <w:sz w:val="24"/>
          <w:szCs w:val="24"/>
        </w:rPr>
        <w:t>法定代表人或委托代理人（签名）：</w:t>
      </w:r>
    </w:p>
    <w:p>
      <w:pPr>
        <w:spacing w:after="0" w:line="360" w:lineRule="auto"/>
        <w:rPr>
          <w:rFonts w:ascii="宋体" w:hAnsi="宋体" w:eastAsia="宋体"/>
          <w:sz w:val="24"/>
          <w:szCs w:val="24"/>
        </w:rPr>
      </w:pPr>
      <w:r>
        <w:rPr>
          <w:rFonts w:hint="eastAsia" w:ascii="宋体" w:hAnsi="宋体" w:eastAsia="宋体"/>
          <w:sz w:val="24"/>
          <w:szCs w:val="24"/>
        </w:rPr>
        <w:t>日期：</w:t>
      </w:r>
      <w:r>
        <w:rPr>
          <w:rFonts w:hint="eastAsia" w:ascii="宋体" w:hAnsi="宋体" w:eastAsia="宋体"/>
          <w:sz w:val="24"/>
          <w:szCs w:val="24"/>
          <w:u w:val="single"/>
        </w:rPr>
        <w:t xml:space="preserve">           </w:t>
      </w:r>
      <w:r>
        <w:rPr>
          <w:rFonts w:hint="eastAsia" w:ascii="宋体" w:hAnsi="宋体" w:eastAsia="宋体"/>
          <w:sz w:val="24"/>
          <w:szCs w:val="24"/>
        </w:rPr>
        <w:t>年</w:t>
      </w:r>
      <w:r>
        <w:rPr>
          <w:rFonts w:hint="eastAsia" w:ascii="宋体" w:hAnsi="宋体" w:eastAsia="宋体"/>
          <w:sz w:val="24"/>
          <w:szCs w:val="24"/>
          <w:u w:val="single"/>
        </w:rPr>
        <w:t xml:space="preserve">     </w:t>
      </w:r>
      <w:r>
        <w:rPr>
          <w:rFonts w:hint="eastAsia" w:ascii="宋体" w:hAnsi="宋体" w:eastAsia="宋体"/>
          <w:sz w:val="24"/>
          <w:szCs w:val="24"/>
        </w:rPr>
        <w:t>月</w:t>
      </w:r>
      <w:r>
        <w:rPr>
          <w:rFonts w:hint="eastAsia" w:ascii="宋体" w:hAnsi="宋体" w:eastAsia="宋体"/>
          <w:sz w:val="24"/>
          <w:szCs w:val="24"/>
          <w:u w:val="single"/>
        </w:rPr>
        <w:t xml:space="preserve">     </w:t>
      </w:r>
      <w:r>
        <w:rPr>
          <w:rFonts w:hint="eastAsia" w:ascii="宋体" w:hAnsi="宋体" w:eastAsia="宋体"/>
          <w:sz w:val="24"/>
          <w:szCs w:val="24"/>
        </w:rPr>
        <w:t>日</w:t>
      </w:r>
    </w:p>
    <w:p>
      <w:pPr>
        <w:spacing w:after="0" w:line="360" w:lineRule="auto"/>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4.商务文件封面格式</w:t>
      </w:r>
    </w:p>
    <w:p>
      <w:pPr>
        <w:spacing w:line="220" w:lineRule="atLeast"/>
        <w:jc w:val="center"/>
        <w:rPr>
          <w:rFonts w:ascii="宋体" w:hAnsi="宋体" w:eastAsia="宋体"/>
          <w:sz w:val="28"/>
          <w:szCs w:val="24"/>
        </w:rPr>
      </w:pPr>
    </w:p>
    <w:p>
      <w:pPr>
        <w:spacing w:line="220" w:lineRule="atLeast"/>
        <w:jc w:val="center"/>
        <w:rPr>
          <w:rFonts w:ascii="宋体" w:hAnsi="宋体" w:eastAsia="宋体" w:cs="Times New Roman"/>
          <w:b/>
          <w:sz w:val="32"/>
          <w:szCs w:val="32"/>
        </w:rPr>
      </w:pPr>
      <w:r>
        <w:rPr>
          <w:rFonts w:hint="eastAsia" w:ascii="宋体" w:hAnsi="宋体" w:eastAsia="宋体" w:cs="Times New Roman"/>
          <w:b/>
          <w:sz w:val="32"/>
          <w:szCs w:val="32"/>
        </w:rPr>
        <w:t>恩施大峡谷景区倒灌水至小楼门游线改建升级工程</w:t>
      </w:r>
    </w:p>
    <w:p>
      <w:pPr>
        <w:spacing w:line="220" w:lineRule="atLeast"/>
        <w:jc w:val="center"/>
        <w:rPr>
          <w:rFonts w:ascii="宋体" w:hAnsi="宋体" w:eastAsia="宋体"/>
          <w:b/>
          <w:sz w:val="32"/>
          <w:szCs w:val="28"/>
        </w:rPr>
      </w:pPr>
      <w:r>
        <w:rPr>
          <w:rFonts w:hint="eastAsia" w:ascii="宋体" w:hAnsi="宋体" w:eastAsia="宋体" w:cs="Times New Roman"/>
          <w:b/>
          <w:sz w:val="32"/>
          <w:szCs w:val="32"/>
        </w:rPr>
        <w:t>检测采购商务询价</w:t>
      </w:r>
    </w:p>
    <w:p>
      <w:pPr>
        <w:spacing w:line="220" w:lineRule="atLeast"/>
        <w:jc w:val="center"/>
        <w:rPr>
          <w:rFonts w:ascii="宋体" w:hAnsi="宋体" w:eastAsia="宋体"/>
          <w:b/>
          <w:sz w:val="32"/>
          <w:szCs w:val="28"/>
        </w:rPr>
      </w:pPr>
      <w:r>
        <w:rPr>
          <w:rFonts w:hint="eastAsia" w:ascii="宋体" w:hAnsi="宋体" w:eastAsia="宋体"/>
          <w:b/>
          <w:sz w:val="32"/>
          <w:szCs w:val="32"/>
        </w:rPr>
        <w:t>响应文件</w:t>
      </w:r>
    </w:p>
    <w:p>
      <w:pPr>
        <w:spacing w:line="220" w:lineRule="atLeast"/>
        <w:jc w:val="center"/>
        <w:rPr>
          <w:rFonts w:ascii="宋体" w:hAnsi="宋体" w:eastAsia="宋体"/>
          <w:b/>
          <w:sz w:val="24"/>
          <w:szCs w:val="24"/>
        </w:rPr>
      </w:pPr>
    </w:p>
    <w:p>
      <w:pPr>
        <w:spacing w:line="220" w:lineRule="atLeast"/>
        <w:jc w:val="center"/>
        <w:rPr>
          <w:rFonts w:ascii="宋体" w:hAnsi="宋体" w:eastAsia="宋体"/>
          <w:b/>
          <w:sz w:val="24"/>
          <w:szCs w:val="24"/>
        </w:rPr>
      </w:pPr>
    </w:p>
    <w:p>
      <w:pPr>
        <w:spacing w:line="220" w:lineRule="atLeast"/>
        <w:rPr>
          <w:rFonts w:ascii="宋体" w:hAnsi="宋体" w:eastAsia="宋体"/>
          <w:b/>
          <w:sz w:val="24"/>
          <w:szCs w:val="24"/>
        </w:rPr>
      </w:pPr>
    </w:p>
    <w:p>
      <w:pPr>
        <w:spacing w:line="220" w:lineRule="atLeast"/>
        <w:jc w:val="center"/>
        <w:rPr>
          <w:rFonts w:ascii="宋体" w:hAnsi="宋体" w:eastAsia="宋体"/>
          <w:b/>
          <w:sz w:val="28"/>
          <w:szCs w:val="24"/>
        </w:rPr>
      </w:pPr>
      <w:r>
        <w:rPr>
          <w:rFonts w:hint="eastAsia" w:ascii="宋体" w:hAnsi="宋体" w:eastAsia="宋体"/>
          <w:b/>
          <w:sz w:val="28"/>
          <w:szCs w:val="24"/>
        </w:rPr>
        <w:t>商务文件</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jc w:val="center"/>
        <w:rPr>
          <w:rFonts w:ascii="宋体" w:hAnsi="宋体" w:eastAsia="宋体"/>
          <w:b/>
          <w:sz w:val="28"/>
          <w:szCs w:val="28"/>
        </w:rPr>
      </w:pPr>
      <w:r>
        <w:rPr>
          <w:rFonts w:hint="eastAsia" w:ascii="宋体" w:hAnsi="宋体" w:eastAsia="宋体"/>
          <w:b/>
          <w:sz w:val="28"/>
          <w:szCs w:val="28"/>
        </w:rPr>
        <w:t>供应商：（全称并盖章）</w:t>
      </w:r>
    </w:p>
    <w:p>
      <w:pPr>
        <w:spacing w:line="220" w:lineRule="atLeast"/>
        <w:rPr>
          <w:rFonts w:ascii="宋体" w:hAnsi="宋体" w:eastAsia="宋体"/>
          <w:b/>
          <w:sz w:val="28"/>
          <w:szCs w:val="28"/>
        </w:rPr>
      </w:pPr>
      <w:r>
        <w:rPr>
          <w:rFonts w:hint="eastAsia" w:ascii="宋体" w:hAnsi="宋体" w:eastAsia="宋体"/>
          <w:b/>
          <w:sz w:val="28"/>
          <w:szCs w:val="28"/>
        </w:rPr>
        <w:t>法定代表人或其委托代理人：（签字）</w:t>
      </w:r>
    </w:p>
    <w:p>
      <w:pPr>
        <w:spacing w:line="220" w:lineRule="atLeast"/>
        <w:jc w:val="center"/>
        <w:rPr>
          <w:rFonts w:ascii="宋体" w:hAnsi="宋体" w:eastAsia="宋体"/>
          <w:b/>
          <w:sz w:val="28"/>
          <w:szCs w:val="28"/>
        </w:rPr>
      </w:pPr>
      <w:r>
        <w:rPr>
          <w:rFonts w:hint="eastAsia" w:ascii="宋体" w:hAnsi="宋体" w:eastAsia="宋体"/>
          <w:b/>
          <w:sz w:val="28"/>
          <w:szCs w:val="28"/>
          <w:u w:val="single"/>
        </w:rPr>
        <w:t xml:space="preserve">       </w:t>
      </w:r>
      <w:r>
        <w:rPr>
          <w:rFonts w:hint="eastAsia" w:ascii="宋体" w:hAnsi="宋体" w:eastAsia="宋体"/>
          <w:b/>
          <w:sz w:val="28"/>
          <w:szCs w:val="28"/>
        </w:rPr>
        <w:t>年</w:t>
      </w:r>
      <w:r>
        <w:rPr>
          <w:rFonts w:hint="eastAsia" w:ascii="宋体" w:hAnsi="宋体" w:eastAsia="宋体"/>
          <w:b/>
          <w:sz w:val="28"/>
          <w:szCs w:val="28"/>
          <w:u w:val="single"/>
        </w:rPr>
        <w:t xml:space="preserve">   </w:t>
      </w:r>
      <w:r>
        <w:rPr>
          <w:rFonts w:hint="eastAsia" w:ascii="宋体" w:hAnsi="宋体" w:eastAsia="宋体"/>
          <w:b/>
          <w:sz w:val="28"/>
          <w:szCs w:val="28"/>
        </w:rPr>
        <w:t>月</w:t>
      </w:r>
      <w:r>
        <w:rPr>
          <w:rFonts w:hint="eastAsia" w:ascii="宋体" w:hAnsi="宋体" w:eastAsia="宋体"/>
          <w:b/>
          <w:sz w:val="28"/>
          <w:szCs w:val="28"/>
          <w:u w:val="single"/>
        </w:rPr>
        <w:t xml:space="preserve">   </w:t>
      </w:r>
      <w:r>
        <w:rPr>
          <w:rFonts w:hint="eastAsia" w:ascii="宋体" w:hAnsi="宋体" w:eastAsia="宋体"/>
          <w:b/>
          <w:sz w:val="28"/>
          <w:szCs w:val="28"/>
        </w:rPr>
        <w:t>日</w:t>
      </w:r>
    </w:p>
    <w:p>
      <w:pPr>
        <w:spacing w:line="220" w:lineRule="atLeast"/>
        <w:rPr>
          <w:rFonts w:hint="eastAsia"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4.1商务文件目录</w:t>
      </w:r>
    </w:p>
    <w:p>
      <w:pPr>
        <w:spacing w:line="220" w:lineRule="atLeast"/>
        <w:rPr>
          <w:rFonts w:ascii="宋体" w:hAnsi="宋体" w:eastAsia="宋体"/>
          <w:sz w:val="24"/>
          <w:szCs w:val="24"/>
        </w:rPr>
      </w:pPr>
      <w:r>
        <w:rPr>
          <w:rFonts w:hint="eastAsia" w:ascii="宋体" w:hAnsi="宋体" w:eastAsia="宋体"/>
          <w:sz w:val="24"/>
          <w:szCs w:val="24"/>
        </w:rPr>
        <w:t>（1）法定代表人授权委托书（格式附后）</w:t>
      </w:r>
    </w:p>
    <w:p>
      <w:pPr>
        <w:spacing w:line="220" w:lineRule="atLeast"/>
        <w:rPr>
          <w:rFonts w:ascii="宋体" w:hAnsi="宋体" w:eastAsia="宋体"/>
          <w:sz w:val="24"/>
          <w:szCs w:val="24"/>
        </w:rPr>
      </w:pPr>
      <w:r>
        <w:rPr>
          <w:rFonts w:hint="eastAsia" w:ascii="宋体" w:hAnsi="宋体" w:eastAsia="宋体"/>
          <w:sz w:val="24"/>
          <w:szCs w:val="24"/>
        </w:rPr>
        <w:t>（2）证明供应商合格的资格文件</w:t>
      </w:r>
    </w:p>
    <w:p>
      <w:pPr>
        <w:spacing w:line="220" w:lineRule="atLeast"/>
        <w:rPr>
          <w:rFonts w:ascii="宋体" w:hAnsi="宋体" w:eastAsia="宋体"/>
          <w:sz w:val="24"/>
          <w:szCs w:val="24"/>
        </w:rPr>
      </w:pPr>
      <w:r>
        <w:rPr>
          <w:rFonts w:hint="eastAsia" w:ascii="宋体" w:hAnsi="宋体" w:eastAsia="宋体"/>
          <w:sz w:val="24"/>
          <w:szCs w:val="24"/>
        </w:rPr>
        <w:t>（3）供应商业绩（2014年至今完成的类似项目）</w:t>
      </w:r>
    </w:p>
    <w:p>
      <w:pPr>
        <w:spacing w:line="220" w:lineRule="atLeast"/>
        <w:rPr>
          <w:rFonts w:ascii="宋体" w:hAnsi="宋体" w:eastAsia="宋体"/>
          <w:sz w:val="24"/>
          <w:szCs w:val="24"/>
        </w:rPr>
      </w:pPr>
      <w:r>
        <w:rPr>
          <w:rFonts w:hint="eastAsia" w:ascii="宋体" w:hAnsi="宋体" w:eastAsia="宋体"/>
          <w:sz w:val="24"/>
          <w:szCs w:val="24"/>
        </w:rPr>
        <w:t>（4）供应商认为需要提交的其他材料（如有）</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hint="eastAsia" w:ascii="宋体" w:hAnsi="宋体" w:eastAsia="宋体"/>
          <w:sz w:val="24"/>
          <w:szCs w:val="24"/>
        </w:rPr>
      </w:pPr>
    </w:p>
    <w:p>
      <w:pPr>
        <w:spacing w:line="220" w:lineRule="atLeast"/>
        <w:rPr>
          <w:rFonts w:hint="eastAsia"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4.2法定代表人授权委托书格式</w:t>
      </w:r>
    </w:p>
    <w:p>
      <w:pPr>
        <w:spacing w:line="220" w:lineRule="atLeast"/>
        <w:jc w:val="center"/>
        <w:rPr>
          <w:rFonts w:ascii="宋体" w:hAnsi="宋体" w:eastAsia="宋体"/>
          <w:b/>
          <w:sz w:val="32"/>
          <w:szCs w:val="32"/>
        </w:rPr>
      </w:pPr>
      <w:r>
        <w:rPr>
          <w:rFonts w:hint="eastAsia" w:ascii="宋体" w:hAnsi="宋体" w:eastAsia="宋体"/>
          <w:b/>
          <w:sz w:val="32"/>
          <w:szCs w:val="32"/>
        </w:rPr>
        <w:t>法定代表人授权委托书</w:t>
      </w:r>
    </w:p>
    <w:p>
      <w:pPr>
        <w:spacing w:line="220" w:lineRule="atLeast"/>
        <w:rPr>
          <w:rFonts w:ascii="宋体" w:hAnsi="宋体" w:eastAsia="宋体"/>
          <w:sz w:val="24"/>
          <w:szCs w:val="24"/>
        </w:rPr>
      </w:pPr>
      <w:r>
        <w:rPr>
          <w:rFonts w:hint="eastAsia" w:ascii="宋体" w:hAnsi="宋体" w:eastAsia="宋体"/>
          <w:sz w:val="24"/>
          <w:szCs w:val="24"/>
        </w:rPr>
        <w:t>致：</w:t>
      </w:r>
      <w:r>
        <w:rPr>
          <w:rFonts w:hint="eastAsia" w:ascii="宋体" w:hAnsi="宋体" w:eastAsia="宋体"/>
          <w:sz w:val="24"/>
          <w:szCs w:val="24"/>
          <w:u w:val="single"/>
        </w:rPr>
        <w:t xml:space="preserve">                      </w:t>
      </w:r>
      <w:r>
        <w:rPr>
          <w:rFonts w:hint="eastAsia" w:ascii="宋体" w:hAnsi="宋体" w:eastAsia="宋体"/>
          <w:sz w:val="24"/>
          <w:szCs w:val="24"/>
        </w:rPr>
        <w:t>（采购人）</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我</w:t>
      </w:r>
      <w:r>
        <w:rPr>
          <w:rFonts w:hint="eastAsia" w:ascii="宋体" w:hAnsi="宋体" w:eastAsia="宋体"/>
          <w:sz w:val="24"/>
          <w:szCs w:val="24"/>
          <w:u w:val="single"/>
        </w:rPr>
        <w:t xml:space="preserve">         </w:t>
      </w:r>
      <w:r>
        <w:rPr>
          <w:rFonts w:hint="eastAsia" w:ascii="宋体" w:hAnsi="宋体" w:eastAsia="宋体"/>
          <w:sz w:val="24"/>
          <w:szCs w:val="24"/>
        </w:rPr>
        <w:t>（姓名）是</w:t>
      </w:r>
      <w:r>
        <w:rPr>
          <w:rFonts w:hint="eastAsia" w:ascii="宋体" w:hAnsi="宋体" w:eastAsia="宋体"/>
          <w:sz w:val="24"/>
          <w:szCs w:val="24"/>
          <w:u w:val="single"/>
        </w:rPr>
        <w:t xml:space="preserve">                               </w:t>
      </w:r>
      <w:r>
        <w:rPr>
          <w:rFonts w:hint="eastAsia" w:ascii="宋体" w:hAnsi="宋体" w:eastAsia="宋体"/>
          <w:sz w:val="24"/>
          <w:szCs w:val="24"/>
        </w:rPr>
        <w:t>（供应商名称）的法定代表人，现授权委托本单位在职职工</w:t>
      </w:r>
      <w:r>
        <w:rPr>
          <w:rFonts w:hint="eastAsia" w:ascii="宋体" w:hAnsi="宋体" w:eastAsia="宋体"/>
          <w:sz w:val="24"/>
          <w:szCs w:val="24"/>
          <w:u w:val="single"/>
        </w:rPr>
        <w:t xml:space="preserve">                     </w:t>
      </w:r>
      <w:r>
        <w:rPr>
          <w:rFonts w:hint="eastAsia" w:ascii="宋体" w:hAnsi="宋体" w:eastAsia="宋体"/>
          <w:sz w:val="24"/>
          <w:szCs w:val="24"/>
        </w:rPr>
        <w:t>（姓名、职务）以我方的名义参加</w:t>
      </w:r>
      <w:r>
        <w:rPr>
          <w:rFonts w:hint="eastAsia" w:ascii="宋体" w:hAnsi="宋体" w:eastAsia="宋体"/>
          <w:sz w:val="24"/>
          <w:szCs w:val="24"/>
          <w:u w:val="single"/>
        </w:rPr>
        <w:t xml:space="preserve">                            </w:t>
      </w:r>
      <w:r>
        <w:rPr>
          <w:rFonts w:hint="eastAsia" w:ascii="宋体" w:hAnsi="宋体" w:eastAsia="宋体"/>
          <w:sz w:val="24"/>
          <w:szCs w:val="24"/>
        </w:rPr>
        <w:t>招标项目（编号：</w:t>
      </w:r>
      <w:r>
        <w:rPr>
          <w:rFonts w:hint="eastAsia" w:ascii="宋体" w:hAnsi="宋体" w:eastAsia="宋体"/>
          <w:sz w:val="24"/>
          <w:szCs w:val="24"/>
          <w:u w:val="single"/>
        </w:rPr>
        <w:t xml:space="preserve">    </w:t>
      </w:r>
      <w:r>
        <w:rPr>
          <w:rFonts w:hint="eastAsia" w:ascii="宋体" w:hAnsi="宋体" w:eastAsia="宋体"/>
          <w:sz w:val="24"/>
          <w:szCs w:val="24"/>
        </w:rPr>
        <w:t>）的报价活动，并代表我方全权办理针对上述项目的响应文件签署、报价、开标等具体事务和签署与本报价项目相关文件。</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我方对被授权人的签名事项负全部责任。</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4"/>
          <w:szCs w:val="24"/>
          <w:u w:val="single"/>
        </w:rPr>
        <w:t>在撤销授权的书面通知以前，本授权书一直有效</w:t>
      </w:r>
      <w:r>
        <w:rPr>
          <w:rFonts w:hint="eastAsia" w:ascii="宋体" w:hAnsi="宋体" w:eastAsia="宋体"/>
          <w:sz w:val="24"/>
          <w:szCs w:val="24"/>
        </w:rPr>
        <w:t>。被授权人在授权书有效期内签署的所有文件不因授权的撤销而失效。</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被授权人无转委托权，特此委托。</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被授权人签名：                   法定代表人签名：</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 xml:space="preserve">        职务：                             职务：</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u w:val="single"/>
        </w:rPr>
      </w:pPr>
      <w:r>
        <w:rPr>
          <w:rFonts w:hint="eastAsia" w:ascii="宋体" w:hAnsi="宋体" w:eastAsia="宋体"/>
          <w:sz w:val="24"/>
          <w:szCs w:val="24"/>
        </w:rPr>
        <w:t>被授权人身份证号码：</w:t>
      </w:r>
      <w:r>
        <w:rPr>
          <w:rFonts w:hint="eastAsia" w:ascii="宋体" w:hAnsi="宋体" w:eastAsia="宋体"/>
          <w:sz w:val="24"/>
          <w:szCs w:val="24"/>
          <w:u w:val="single"/>
        </w:rPr>
        <w:t xml:space="preserve">                                    </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 xml:space="preserve">                                  供应商公章：</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4"/>
          <w:szCs w:val="24"/>
          <w:u w:val="single"/>
        </w:rPr>
        <w:t xml:space="preserve">       </w:t>
      </w:r>
      <w:r>
        <w:rPr>
          <w:rFonts w:hint="eastAsia" w:ascii="宋体" w:hAnsi="宋体" w:eastAsia="宋体"/>
          <w:sz w:val="24"/>
          <w:szCs w:val="24"/>
        </w:rPr>
        <w:t>年</w:t>
      </w:r>
      <w:r>
        <w:rPr>
          <w:rFonts w:hint="eastAsia" w:ascii="宋体" w:hAnsi="宋体" w:eastAsia="宋体"/>
          <w:sz w:val="24"/>
          <w:szCs w:val="24"/>
          <w:u w:val="single"/>
        </w:rPr>
        <w:t xml:space="preserve">   </w:t>
      </w:r>
      <w:r>
        <w:rPr>
          <w:rFonts w:hint="eastAsia" w:ascii="宋体" w:hAnsi="宋体" w:eastAsia="宋体"/>
          <w:sz w:val="24"/>
          <w:szCs w:val="24"/>
        </w:rPr>
        <w:t>月</w:t>
      </w:r>
      <w:r>
        <w:rPr>
          <w:rFonts w:hint="eastAsia" w:ascii="宋体" w:hAnsi="宋体" w:eastAsia="宋体"/>
          <w:sz w:val="24"/>
          <w:szCs w:val="24"/>
          <w:u w:val="single"/>
        </w:rPr>
        <w:t xml:space="preserve">   </w:t>
      </w:r>
      <w:r>
        <w:rPr>
          <w:rFonts w:hint="eastAsia" w:ascii="宋体" w:hAnsi="宋体" w:eastAsia="宋体"/>
          <w:sz w:val="24"/>
          <w:szCs w:val="24"/>
        </w:rPr>
        <w:t>日</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3证明供应商合格的资格文件，包括：</w:t>
      </w:r>
    </w:p>
    <w:p>
      <w:pPr>
        <w:spacing w:after="0" w:line="360" w:lineRule="auto"/>
        <w:jc w:val="both"/>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）企业法人营业执照或事业单位法人证书（副本复印件）；</w:t>
      </w:r>
    </w:p>
    <w:p>
      <w:pPr>
        <w:spacing w:after="0" w:line="360" w:lineRule="auto"/>
        <w:jc w:val="both"/>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w:t>
      </w:r>
      <w:r>
        <w:rPr>
          <w:rFonts w:hint="eastAsia" w:asciiTheme="minorEastAsia" w:hAnsiTheme="minorEastAsia" w:eastAsiaTheme="minorEastAsia"/>
          <w:sz w:val="24"/>
        </w:rPr>
        <w:t>具有建设行政部门核发的地基基础检测资质</w:t>
      </w:r>
      <w:r>
        <w:rPr>
          <w:rFonts w:hint="eastAsia" w:ascii="宋体" w:hAnsi="宋体" w:eastAsia="宋体"/>
          <w:sz w:val="24"/>
          <w:szCs w:val="24"/>
        </w:rPr>
        <w:t>（复印件）；</w:t>
      </w:r>
    </w:p>
    <w:p>
      <w:pPr>
        <w:spacing w:after="0" w:line="360" w:lineRule="auto"/>
        <w:jc w:val="both"/>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w:t>
      </w:r>
      <w:r>
        <w:rPr>
          <w:rFonts w:hint="eastAsia" w:ascii="宋体" w:hAnsi="宋体" w:eastAsia="宋体"/>
          <w:sz w:val="24"/>
          <w:szCs w:val="24"/>
        </w:rPr>
        <w:t>）</w:t>
      </w:r>
      <w:r>
        <w:rPr>
          <w:rFonts w:hint="eastAsia" w:asciiTheme="minorEastAsia" w:hAnsiTheme="minorEastAsia" w:eastAsiaTheme="minorEastAsia"/>
          <w:sz w:val="24"/>
          <w:szCs w:val="24"/>
        </w:rPr>
        <w:t>2014年至今类似项目业绩</w:t>
      </w:r>
      <w:r>
        <w:rPr>
          <w:rFonts w:hint="eastAsia" w:ascii="宋体" w:hAnsi="宋体" w:eastAsia="宋体"/>
          <w:sz w:val="24"/>
          <w:szCs w:val="24"/>
        </w:rPr>
        <w:t>（原件或复印件）；</w:t>
      </w:r>
    </w:p>
    <w:p>
      <w:pPr>
        <w:spacing w:after="0" w:line="360" w:lineRule="auto"/>
        <w:jc w:val="both"/>
        <w:rPr>
          <w:rFonts w:ascii="宋体" w:hAnsi="宋体" w:eastAsia="宋体"/>
          <w:sz w:val="24"/>
          <w:szCs w:val="24"/>
        </w:rPr>
      </w:pPr>
      <w:r>
        <w:rPr>
          <w:rFonts w:hint="eastAsia" w:ascii="宋体" w:hAnsi="宋体" w:eastAsia="宋体"/>
          <w:sz w:val="24"/>
          <w:szCs w:val="24"/>
        </w:rPr>
        <w:t>（4）拟派的项目负责人的工程师证书（复印件）</w:t>
      </w:r>
    </w:p>
    <w:p>
      <w:pPr>
        <w:spacing w:after="0" w:line="360" w:lineRule="auto"/>
        <w:jc w:val="both"/>
        <w:rPr>
          <w:rFonts w:ascii="宋体" w:hAnsi="宋体" w:eastAsia="宋体"/>
          <w:sz w:val="24"/>
          <w:szCs w:val="24"/>
        </w:rPr>
      </w:pPr>
      <w:r>
        <w:rPr>
          <w:rFonts w:hint="eastAsia" w:ascii="宋体" w:hAnsi="宋体" w:eastAsia="宋体"/>
          <w:sz w:val="24"/>
          <w:szCs w:val="24"/>
        </w:rPr>
        <w:t>（5）供应商做出的：供应商及其法定代表人近三年内无行贿犯罪记录的书面承诺；</w:t>
      </w:r>
    </w:p>
    <w:p>
      <w:pPr>
        <w:spacing w:after="0" w:line="360" w:lineRule="auto"/>
        <w:jc w:val="both"/>
        <w:rPr>
          <w:rFonts w:ascii="宋体" w:hAnsi="宋体" w:eastAsia="宋体"/>
          <w:sz w:val="24"/>
          <w:szCs w:val="24"/>
        </w:rPr>
      </w:pPr>
      <w:r>
        <w:rPr>
          <w:rFonts w:hint="eastAsia" w:ascii="宋体" w:hAnsi="宋体" w:eastAsia="宋体"/>
          <w:sz w:val="24"/>
          <w:szCs w:val="24"/>
        </w:rPr>
        <w:t>（6）商务询价文件规定或供应商认为需提供的的其他材料。</w:t>
      </w:r>
    </w:p>
    <w:p>
      <w:pPr>
        <w:spacing w:after="0" w:line="360" w:lineRule="auto"/>
        <w:jc w:val="both"/>
        <w:rPr>
          <w:rFonts w:ascii="宋体" w:hAnsi="宋体" w:eastAsia="宋体"/>
          <w:sz w:val="24"/>
          <w:szCs w:val="24"/>
        </w:rPr>
      </w:pPr>
      <w:r>
        <w:rPr>
          <w:rFonts w:hint="eastAsia" w:ascii="宋体" w:hAnsi="宋体" w:eastAsia="宋体"/>
          <w:sz w:val="24"/>
          <w:szCs w:val="24"/>
        </w:rPr>
        <w:t>注：以上材料中商务询价文件规定需在开标会上提供原件的，除在响应文件中提供相关材料复印件以外，还需在开标会上提供原件。</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4供应商业绩。</w:t>
      </w:r>
      <w:r>
        <w:rPr>
          <w:rFonts w:ascii="宋体" w:hAnsi="宋体" w:eastAsia="宋体"/>
          <w:sz w:val="24"/>
          <w:szCs w:val="24"/>
        </w:rPr>
        <w:t>201</w:t>
      </w:r>
      <w:r>
        <w:rPr>
          <w:rFonts w:hint="eastAsia" w:ascii="宋体" w:hAnsi="宋体" w:eastAsia="宋体"/>
          <w:sz w:val="24"/>
          <w:szCs w:val="24"/>
        </w:rPr>
        <w:t>4年以来承接的类似项目业绩（表格形式，格式自拟）；</w:t>
      </w:r>
    </w:p>
    <w:p>
      <w:pPr>
        <w:spacing w:after="0" w:line="360" w:lineRule="auto"/>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5供应商认为需要提交的其他材料（如有）。</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hint="eastAsia"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5.技术文件封面格式</w:t>
      </w:r>
    </w:p>
    <w:p>
      <w:pPr>
        <w:spacing w:after="0" w:line="360" w:lineRule="auto"/>
        <w:jc w:val="center"/>
        <w:rPr>
          <w:rFonts w:ascii="宋体" w:hAnsi="宋体" w:eastAsia="宋体"/>
          <w:sz w:val="28"/>
          <w:szCs w:val="28"/>
        </w:rPr>
      </w:pPr>
    </w:p>
    <w:p>
      <w:pPr>
        <w:spacing w:line="220" w:lineRule="atLeast"/>
        <w:jc w:val="center"/>
        <w:rPr>
          <w:rFonts w:ascii="宋体" w:hAnsi="宋体" w:eastAsia="宋体" w:cs="Times New Roman"/>
          <w:b/>
          <w:sz w:val="32"/>
          <w:szCs w:val="32"/>
        </w:rPr>
      </w:pPr>
      <w:r>
        <w:rPr>
          <w:rFonts w:hint="eastAsia" w:ascii="宋体" w:hAnsi="宋体" w:eastAsia="宋体" w:cs="Times New Roman"/>
          <w:b/>
          <w:sz w:val="32"/>
          <w:szCs w:val="32"/>
        </w:rPr>
        <w:t>恩施大峡谷景区倒灌水至小楼门游线改建升级工程</w:t>
      </w:r>
    </w:p>
    <w:p>
      <w:pPr>
        <w:spacing w:line="220" w:lineRule="atLeast"/>
        <w:jc w:val="center"/>
        <w:rPr>
          <w:rFonts w:hint="eastAsia" w:ascii="宋体" w:hAnsi="宋体" w:eastAsia="宋体"/>
          <w:b/>
          <w:sz w:val="32"/>
          <w:szCs w:val="32"/>
        </w:rPr>
      </w:pPr>
      <w:r>
        <w:rPr>
          <w:rFonts w:hint="eastAsia" w:ascii="宋体" w:hAnsi="宋体" w:eastAsia="宋体" w:cs="Times New Roman"/>
          <w:b/>
          <w:sz w:val="32"/>
          <w:szCs w:val="32"/>
        </w:rPr>
        <w:t>检测采购</w:t>
      </w:r>
      <w:r>
        <w:rPr>
          <w:rFonts w:hint="eastAsia" w:ascii="宋体" w:hAnsi="宋体" w:eastAsia="宋体"/>
          <w:b/>
          <w:sz w:val="32"/>
          <w:szCs w:val="32"/>
        </w:rPr>
        <w:t>商务询价文件</w:t>
      </w:r>
    </w:p>
    <w:p>
      <w:pPr>
        <w:spacing w:line="220" w:lineRule="atLeast"/>
        <w:jc w:val="center"/>
        <w:rPr>
          <w:rFonts w:ascii="宋体" w:hAnsi="宋体" w:eastAsia="宋体"/>
          <w:b/>
          <w:sz w:val="32"/>
          <w:szCs w:val="28"/>
        </w:rPr>
      </w:pPr>
    </w:p>
    <w:p>
      <w:pPr>
        <w:spacing w:line="220" w:lineRule="atLeast"/>
        <w:jc w:val="center"/>
        <w:rPr>
          <w:rFonts w:ascii="宋体" w:hAnsi="宋体" w:eastAsia="宋体"/>
          <w:b/>
          <w:sz w:val="32"/>
          <w:szCs w:val="28"/>
        </w:rPr>
      </w:pPr>
      <w:r>
        <w:rPr>
          <w:rFonts w:hint="eastAsia" w:ascii="宋体" w:hAnsi="宋体" w:eastAsia="宋体"/>
          <w:b/>
          <w:sz w:val="32"/>
          <w:szCs w:val="32"/>
        </w:rPr>
        <w:t>响应文件</w:t>
      </w:r>
    </w:p>
    <w:p>
      <w:pPr>
        <w:spacing w:after="0" w:line="360" w:lineRule="auto"/>
        <w:jc w:val="center"/>
        <w:rPr>
          <w:rFonts w:ascii="宋体" w:hAnsi="宋体" w:eastAsia="宋体"/>
          <w:sz w:val="28"/>
          <w:szCs w:val="28"/>
        </w:rPr>
      </w:pPr>
    </w:p>
    <w:p>
      <w:pPr>
        <w:spacing w:after="0" w:line="360" w:lineRule="auto"/>
        <w:jc w:val="center"/>
        <w:rPr>
          <w:rFonts w:ascii="宋体" w:hAnsi="宋体" w:eastAsia="宋体"/>
          <w:sz w:val="28"/>
          <w:szCs w:val="28"/>
        </w:rPr>
      </w:pPr>
    </w:p>
    <w:p>
      <w:pPr>
        <w:spacing w:after="0" w:line="360" w:lineRule="auto"/>
        <w:jc w:val="center"/>
        <w:rPr>
          <w:rFonts w:ascii="宋体" w:hAnsi="宋体" w:eastAsia="宋体"/>
          <w:b/>
          <w:sz w:val="28"/>
          <w:szCs w:val="28"/>
        </w:rPr>
      </w:pPr>
      <w:r>
        <w:rPr>
          <w:rFonts w:hint="eastAsia" w:ascii="宋体" w:hAnsi="宋体" w:eastAsia="宋体"/>
          <w:b/>
          <w:sz w:val="28"/>
          <w:szCs w:val="28"/>
        </w:rPr>
        <w:t>技术文件</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hint="eastAsia" w:ascii="宋体" w:hAnsi="宋体" w:eastAsia="宋体"/>
          <w:sz w:val="24"/>
          <w:szCs w:val="24"/>
        </w:rPr>
      </w:pPr>
    </w:p>
    <w:p>
      <w:pPr>
        <w:spacing w:after="0" w:line="360" w:lineRule="auto"/>
        <w:rPr>
          <w:rFonts w:ascii="宋体" w:hAnsi="宋体" w:eastAsia="宋体"/>
          <w:sz w:val="24"/>
          <w:szCs w:val="24"/>
        </w:rPr>
      </w:pPr>
    </w:p>
    <w:p>
      <w:pPr>
        <w:spacing w:line="220" w:lineRule="atLeast"/>
        <w:jc w:val="center"/>
        <w:rPr>
          <w:rFonts w:ascii="宋体" w:hAnsi="宋体" w:eastAsia="宋体"/>
          <w:b/>
          <w:sz w:val="28"/>
          <w:szCs w:val="28"/>
        </w:rPr>
      </w:pPr>
      <w:r>
        <w:rPr>
          <w:rFonts w:hint="eastAsia" w:ascii="宋体" w:hAnsi="宋体" w:eastAsia="宋体"/>
          <w:b/>
          <w:sz w:val="28"/>
          <w:szCs w:val="28"/>
        </w:rPr>
        <w:t>供应商：（全称并盖章）</w:t>
      </w:r>
    </w:p>
    <w:p>
      <w:pPr>
        <w:spacing w:line="220" w:lineRule="atLeast"/>
        <w:rPr>
          <w:rFonts w:ascii="宋体" w:hAnsi="宋体" w:eastAsia="宋体"/>
          <w:b/>
          <w:sz w:val="28"/>
          <w:szCs w:val="28"/>
        </w:rPr>
      </w:pPr>
      <w:r>
        <w:rPr>
          <w:rFonts w:hint="eastAsia" w:ascii="宋体" w:hAnsi="宋体" w:eastAsia="宋体"/>
          <w:b/>
          <w:sz w:val="28"/>
          <w:szCs w:val="28"/>
        </w:rPr>
        <w:t>法定代表人或其委托代理人：（签字）</w:t>
      </w:r>
    </w:p>
    <w:p>
      <w:pPr>
        <w:spacing w:line="220" w:lineRule="atLeast"/>
        <w:jc w:val="center"/>
        <w:rPr>
          <w:rFonts w:ascii="宋体" w:hAnsi="宋体" w:eastAsia="宋体"/>
          <w:b/>
          <w:sz w:val="28"/>
          <w:szCs w:val="28"/>
        </w:rPr>
      </w:pPr>
      <w:r>
        <w:rPr>
          <w:rFonts w:hint="eastAsia" w:ascii="宋体" w:hAnsi="宋体" w:eastAsia="宋体"/>
          <w:b/>
          <w:sz w:val="28"/>
          <w:szCs w:val="28"/>
          <w:u w:val="single"/>
        </w:rPr>
        <w:t xml:space="preserve">       </w:t>
      </w:r>
      <w:r>
        <w:rPr>
          <w:rFonts w:hint="eastAsia" w:ascii="宋体" w:hAnsi="宋体" w:eastAsia="宋体"/>
          <w:b/>
          <w:sz w:val="28"/>
          <w:szCs w:val="28"/>
        </w:rPr>
        <w:t>年</w:t>
      </w:r>
      <w:r>
        <w:rPr>
          <w:rFonts w:hint="eastAsia" w:ascii="宋体" w:hAnsi="宋体" w:eastAsia="宋体"/>
          <w:b/>
          <w:sz w:val="28"/>
          <w:szCs w:val="28"/>
          <w:u w:val="single"/>
        </w:rPr>
        <w:t xml:space="preserve">   </w:t>
      </w:r>
      <w:r>
        <w:rPr>
          <w:rFonts w:hint="eastAsia" w:ascii="宋体" w:hAnsi="宋体" w:eastAsia="宋体"/>
          <w:b/>
          <w:sz w:val="28"/>
          <w:szCs w:val="28"/>
        </w:rPr>
        <w:t>月</w:t>
      </w:r>
      <w:r>
        <w:rPr>
          <w:rFonts w:hint="eastAsia" w:ascii="宋体" w:hAnsi="宋体" w:eastAsia="宋体"/>
          <w:b/>
          <w:sz w:val="28"/>
          <w:szCs w:val="28"/>
          <w:u w:val="single"/>
        </w:rPr>
        <w:t xml:space="preserve">   </w:t>
      </w:r>
      <w:r>
        <w:rPr>
          <w:rFonts w:hint="eastAsia" w:ascii="宋体" w:hAnsi="宋体" w:eastAsia="宋体"/>
          <w:b/>
          <w:sz w:val="28"/>
          <w:szCs w:val="28"/>
        </w:rPr>
        <w:t>日</w:t>
      </w:r>
    </w:p>
    <w:p>
      <w:pPr>
        <w:spacing w:after="0" w:line="360" w:lineRule="auto"/>
        <w:rPr>
          <w:rFonts w:ascii="宋体" w:hAnsi="宋体" w:eastAsia="宋体"/>
          <w:sz w:val="24"/>
          <w:szCs w:val="24"/>
        </w:rPr>
      </w:pPr>
      <w:r>
        <w:rPr>
          <w:rFonts w:hint="eastAsia" w:ascii="宋体" w:hAnsi="宋体" w:eastAsia="宋体"/>
          <w:sz w:val="24"/>
          <w:szCs w:val="24"/>
        </w:rPr>
        <w:t>5.1技术文件目录</w:t>
      </w:r>
    </w:p>
    <w:p>
      <w:pPr>
        <w:spacing w:after="0" w:line="360" w:lineRule="auto"/>
        <w:jc w:val="both"/>
        <w:rPr>
          <w:rFonts w:asciiTheme="minorEastAsia" w:hAnsiTheme="minorEastAsia" w:eastAsiaTheme="minorEastAsia"/>
          <w:sz w:val="24"/>
          <w:szCs w:val="24"/>
        </w:rPr>
      </w:pPr>
      <w:r>
        <w:rPr>
          <w:rFonts w:hint="eastAsia" w:asciiTheme="minorEastAsia" w:hAnsiTheme="minorEastAsia" w:eastAsiaTheme="minorEastAsia"/>
          <w:sz w:val="24"/>
          <w:szCs w:val="24"/>
        </w:rPr>
        <w:t>（1）机构设置及主要人员情况介绍（格式自拟）；</w:t>
      </w:r>
    </w:p>
    <w:p>
      <w:pPr>
        <w:spacing w:after="0" w:line="360" w:lineRule="auto"/>
        <w:jc w:val="both"/>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（2）检测大纲（格式自拟）； </w:t>
      </w:r>
    </w:p>
    <w:p>
      <w:pPr>
        <w:spacing w:after="0" w:line="360" w:lineRule="auto"/>
        <w:rPr>
          <w:rFonts w:ascii="宋体" w:hAnsi="宋体" w:eastAsia="宋体"/>
          <w:sz w:val="24"/>
          <w:szCs w:val="24"/>
        </w:rPr>
      </w:pPr>
      <w:r>
        <w:rPr>
          <w:rFonts w:hint="eastAsia" w:asciiTheme="minorEastAsia" w:hAnsiTheme="minorEastAsia" w:eastAsiaTheme="minorEastAsia"/>
          <w:sz w:val="24"/>
          <w:szCs w:val="24"/>
        </w:rPr>
        <w:t>（3）供应商需要说明的其他文件和说明（如有）。</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r>
        <w:rPr>
          <w:rFonts w:hint="eastAsia" w:ascii="宋体" w:hAnsi="宋体" w:eastAsia="宋体"/>
          <w:sz w:val="24"/>
          <w:szCs w:val="24"/>
        </w:rPr>
        <w:t>5.2</w:t>
      </w:r>
      <w:r>
        <w:rPr>
          <w:rFonts w:hint="eastAsia" w:asciiTheme="minorEastAsia" w:hAnsiTheme="minorEastAsia" w:eastAsiaTheme="minorEastAsia"/>
          <w:sz w:val="24"/>
          <w:szCs w:val="24"/>
        </w:rPr>
        <w:t>工作大纲</w:t>
      </w:r>
      <w:r>
        <w:rPr>
          <w:rFonts w:hint="eastAsia" w:ascii="宋体" w:hAnsi="宋体" w:eastAsia="宋体"/>
          <w:sz w:val="24"/>
          <w:szCs w:val="24"/>
        </w:rPr>
        <w:t>（格式自拟）。应当包括：检测内容、检测手段、检测报告等</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r>
        <w:rPr>
          <w:rFonts w:hint="eastAsia" w:ascii="宋体" w:hAnsi="宋体" w:eastAsia="宋体"/>
          <w:sz w:val="24"/>
          <w:szCs w:val="24"/>
        </w:rPr>
        <w:t>5.3供应商需要说明的其他文件和说明。</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sectPr>
      <w:footerReference r:id="rId4" w:type="default"/>
      <w:pgSz w:w="11906" w:h="16838"/>
      <w:pgMar w:top="1440" w:right="1800" w:bottom="1440" w:left="1800" w:header="708" w:footer="708" w:gutter="0"/>
      <w:pgNumType w:start="1"/>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微软雅黑">
    <w:altName w:val="黑体"/>
    <w:panose1 w:val="020B0503020204020204"/>
    <w:charset w:val="86"/>
    <w:family w:val="swiss"/>
    <w:pitch w:val="default"/>
    <w:sig w:usb0="00000000" w:usb1="00000000" w:usb2="00000016" w:usb3="00000000" w:csb0="0004001F" w:csb1="00000000"/>
  </w:font>
  <w:font w:name="仿宋">
    <w:altName w:val="宋体"/>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72400"/>
    </w:sdtPr>
    <w:sdtContent>
      <w:sdt>
        <w:sdtPr>
          <w:id w:val="171357217"/>
        </w:sdtPr>
        <w:sdtContent>
          <w:p>
            <w:pPr>
              <w:pStyle w:val="4"/>
              <w:jc w:val="center"/>
            </w:pPr>
            <w:r>
              <w:rPr>
                <w:rFonts w:hint="eastAsia" w:ascii="楷体" w:hAnsi="楷体" w:eastAsia="楷体"/>
                <w:sz w:val="21"/>
                <w:szCs w:val="21"/>
              </w:rPr>
              <w:t>第</w:t>
            </w:r>
            <w:r>
              <w:rPr>
                <w:rFonts w:ascii="楷体" w:hAnsi="楷体" w:eastAsia="楷体"/>
                <w:sz w:val="21"/>
                <w:szCs w:val="21"/>
              </w:rPr>
              <w:fldChar w:fldCharType="begin"/>
            </w:r>
            <w:r>
              <w:rPr>
                <w:rFonts w:ascii="楷体" w:hAnsi="楷体" w:eastAsia="楷体"/>
                <w:sz w:val="21"/>
                <w:szCs w:val="21"/>
              </w:rPr>
              <w:instrText xml:space="preserve"> </w:instrText>
            </w:r>
            <w:r>
              <w:rPr>
                <w:rFonts w:hint="eastAsia" w:ascii="楷体" w:hAnsi="楷体" w:eastAsia="楷体"/>
                <w:sz w:val="21"/>
                <w:szCs w:val="21"/>
              </w:rPr>
              <w:instrText xml:space="preserve">PAGE   \* MERGEFORMAT</w:instrText>
            </w:r>
            <w:r>
              <w:rPr>
                <w:rFonts w:ascii="楷体" w:hAnsi="楷体" w:eastAsia="楷体"/>
                <w:sz w:val="21"/>
                <w:szCs w:val="21"/>
              </w:rPr>
              <w:instrText xml:space="preserve"> </w:instrText>
            </w:r>
            <w:r>
              <w:rPr>
                <w:rFonts w:ascii="楷体" w:hAnsi="楷体" w:eastAsia="楷体"/>
                <w:sz w:val="21"/>
                <w:szCs w:val="21"/>
              </w:rPr>
              <w:fldChar w:fldCharType="separate"/>
            </w:r>
            <w:r>
              <w:rPr>
                <w:rFonts w:ascii="楷体" w:hAnsi="楷体" w:eastAsia="楷体"/>
                <w:sz w:val="21"/>
                <w:szCs w:val="21"/>
              </w:rPr>
              <w:t>23</w:t>
            </w:r>
            <w:r>
              <w:rPr>
                <w:rFonts w:ascii="楷体" w:hAnsi="楷体" w:eastAsia="楷体"/>
                <w:sz w:val="21"/>
                <w:szCs w:val="21"/>
              </w:rPr>
              <w:fldChar w:fldCharType="end"/>
            </w:r>
            <w:r>
              <w:rPr>
                <w:rFonts w:hint="eastAsia" w:ascii="楷体" w:hAnsi="楷体" w:eastAsia="楷体"/>
                <w:sz w:val="21"/>
                <w:szCs w:val="21"/>
              </w:rPr>
              <w:t>页  共23页</w:t>
            </w:r>
          </w:p>
        </w:sdtContent>
      </w:sdt>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210" w:firstLineChars="100"/>
      <w:jc w:val="left"/>
      <w:rPr>
        <w:rFonts w:ascii="仿宋" w:hAnsi="仿宋" w:eastAsia="仿宋"/>
        <w:sz w:val="21"/>
        <w:szCs w:val="21"/>
      </w:rPr>
    </w:pPr>
    <w:r>
      <w:rPr>
        <w:rFonts w:hint="eastAsia" w:ascii="仿宋" w:hAnsi="仿宋" w:eastAsia="仿宋"/>
        <w:sz w:val="21"/>
        <w:szCs w:val="21"/>
      </w:rPr>
      <w:t>恩施旅游集团有限公司                                                采购文件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characterSpacingControl w:val="doNotCompress"/>
  <w:compat>
    <w:ulTrailSpace/>
    <w:useFELayout/>
    <w:compatSetting w:name="compatibilityMode" w:uri="http://schemas.microsoft.com/office/word" w:val="12"/>
  </w:compat>
  <w:rsids>
    <w:rsidRoot w:val="00D31D50"/>
    <w:rsid w:val="000303BA"/>
    <w:rsid w:val="00032DC6"/>
    <w:rsid w:val="0003727E"/>
    <w:rsid w:val="000476DB"/>
    <w:rsid w:val="00047AFD"/>
    <w:rsid w:val="000519B3"/>
    <w:rsid w:val="00057322"/>
    <w:rsid w:val="000643E2"/>
    <w:rsid w:val="00072225"/>
    <w:rsid w:val="00073CEB"/>
    <w:rsid w:val="00084563"/>
    <w:rsid w:val="000875F6"/>
    <w:rsid w:val="000A0185"/>
    <w:rsid w:val="000B4E46"/>
    <w:rsid w:val="000B663B"/>
    <w:rsid w:val="000C66E9"/>
    <w:rsid w:val="000D3111"/>
    <w:rsid w:val="000E1778"/>
    <w:rsid w:val="000F227F"/>
    <w:rsid w:val="000F2A78"/>
    <w:rsid w:val="000F4BA5"/>
    <w:rsid w:val="00113166"/>
    <w:rsid w:val="00135705"/>
    <w:rsid w:val="00142452"/>
    <w:rsid w:val="0014638B"/>
    <w:rsid w:val="00154445"/>
    <w:rsid w:val="00160814"/>
    <w:rsid w:val="001669FE"/>
    <w:rsid w:val="00170EBD"/>
    <w:rsid w:val="00171425"/>
    <w:rsid w:val="00184787"/>
    <w:rsid w:val="00193302"/>
    <w:rsid w:val="001961B7"/>
    <w:rsid w:val="001A1768"/>
    <w:rsid w:val="001A4938"/>
    <w:rsid w:val="001B253D"/>
    <w:rsid w:val="001D1690"/>
    <w:rsid w:val="001D3DD8"/>
    <w:rsid w:val="001D72EE"/>
    <w:rsid w:val="001E40E1"/>
    <w:rsid w:val="001E6D11"/>
    <w:rsid w:val="00200841"/>
    <w:rsid w:val="00203579"/>
    <w:rsid w:val="0021661E"/>
    <w:rsid w:val="0022042B"/>
    <w:rsid w:val="002348D2"/>
    <w:rsid w:val="00241ABB"/>
    <w:rsid w:val="00242459"/>
    <w:rsid w:val="002437FC"/>
    <w:rsid w:val="00246105"/>
    <w:rsid w:val="002469F2"/>
    <w:rsid w:val="00250D93"/>
    <w:rsid w:val="002547B5"/>
    <w:rsid w:val="00267E5A"/>
    <w:rsid w:val="00272E64"/>
    <w:rsid w:val="00294F98"/>
    <w:rsid w:val="002A43BB"/>
    <w:rsid w:val="002A4D28"/>
    <w:rsid w:val="002B40FD"/>
    <w:rsid w:val="002D7E51"/>
    <w:rsid w:val="002E56D5"/>
    <w:rsid w:val="002F25F7"/>
    <w:rsid w:val="002F4AC2"/>
    <w:rsid w:val="002F5E95"/>
    <w:rsid w:val="003047B2"/>
    <w:rsid w:val="00314103"/>
    <w:rsid w:val="003225C3"/>
    <w:rsid w:val="00323B43"/>
    <w:rsid w:val="00331B44"/>
    <w:rsid w:val="0033317C"/>
    <w:rsid w:val="00363217"/>
    <w:rsid w:val="00363B16"/>
    <w:rsid w:val="00382262"/>
    <w:rsid w:val="003A2C97"/>
    <w:rsid w:val="003B78DF"/>
    <w:rsid w:val="003B7ED7"/>
    <w:rsid w:val="003C0E49"/>
    <w:rsid w:val="003C34C5"/>
    <w:rsid w:val="003C35E1"/>
    <w:rsid w:val="003C452B"/>
    <w:rsid w:val="003D37D8"/>
    <w:rsid w:val="003D3B0C"/>
    <w:rsid w:val="003D3DAF"/>
    <w:rsid w:val="003E1ECB"/>
    <w:rsid w:val="0040208E"/>
    <w:rsid w:val="00404F09"/>
    <w:rsid w:val="004071FE"/>
    <w:rsid w:val="00411895"/>
    <w:rsid w:val="0042591E"/>
    <w:rsid w:val="00426133"/>
    <w:rsid w:val="0042699E"/>
    <w:rsid w:val="00427A84"/>
    <w:rsid w:val="004358AB"/>
    <w:rsid w:val="00442127"/>
    <w:rsid w:val="00444E5D"/>
    <w:rsid w:val="0045215E"/>
    <w:rsid w:val="00475D1B"/>
    <w:rsid w:val="00490739"/>
    <w:rsid w:val="00496689"/>
    <w:rsid w:val="004A1198"/>
    <w:rsid w:val="004A7D72"/>
    <w:rsid w:val="004C2EF3"/>
    <w:rsid w:val="004C62D5"/>
    <w:rsid w:val="004C7F98"/>
    <w:rsid w:val="004E3311"/>
    <w:rsid w:val="004E5CD7"/>
    <w:rsid w:val="004F031E"/>
    <w:rsid w:val="004F74FF"/>
    <w:rsid w:val="005031C8"/>
    <w:rsid w:val="005068F2"/>
    <w:rsid w:val="005234AB"/>
    <w:rsid w:val="00537D15"/>
    <w:rsid w:val="0054358E"/>
    <w:rsid w:val="00557924"/>
    <w:rsid w:val="005866F5"/>
    <w:rsid w:val="00592C52"/>
    <w:rsid w:val="005A4A76"/>
    <w:rsid w:val="005A670D"/>
    <w:rsid w:val="005B0BE1"/>
    <w:rsid w:val="005B6D2E"/>
    <w:rsid w:val="005C16BE"/>
    <w:rsid w:val="005C763B"/>
    <w:rsid w:val="005D76CB"/>
    <w:rsid w:val="005D7EB0"/>
    <w:rsid w:val="005E443F"/>
    <w:rsid w:val="005E4E3B"/>
    <w:rsid w:val="005E667F"/>
    <w:rsid w:val="005F5945"/>
    <w:rsid w:val="006047B7"/>
    <w:rsid w:val="00617FC1"/>
    <w:rsid w:val="0062457E"/>
    <w:rsid w:val="00627518"/>
    <w:rsid w:val="00627CD4"/>
    <w:rsid w:val="00646783"/>
    <w:rsid w:val="00654F1D"/>
    <w:rsid w:val="00674CCE"/>
    <w:rsid w:val="00676D64"/>
    <w:rsid w:val="0068132B"/>
    <w:rsid w:val="006871ED"/>
    <w:rsid w:val="0069529C"/>
    <w:rsid w:val="00695831"/>
    <w:rsid w:val="006A5D8F"/>
    <w:rsid w:val="006C164C"/>
    <w:rsid w:val="006C6529"/>
    <w:rsid w:val="006D55FD"/>
    <w:rsid w:val="006F5DED"/>
    <w:rsid w:val="006F6E57"/>
    <w:rsid w:val="006F7567"/>
    <w:rsid w:val="00702084"/>
    <w:rsid w:val="00710472"/>
    <w:rsid w:val="00714576"/>
    <w:rsid w:val="0071540E"/>
    <w:rsid w:val="00716ADE"/>
    <w:rsid w:val="007346C9"/>
    <w:rsid w:val="00742583"/>
    <w:rsid w:val="0075050A"/>
    <w:rsid w:val="0076418E"/>
    <w:rsid w:val="00765115"/>
    <w:rsid w:val="00766C95"/>
    <w:rsid w:val="0078272B"/>
    <w:rsid w:val="007850E7"/>
    <w:rsid w:val="0079249E"/>
    <w:rsid w:val="00795FC0"/>
    <w:rsid w:val="007D0D29"/>
    <w:rsid w:val="007D25D8"/>
    <w:rsid w:val="007D2FCF"/>
    <w:rsid w:val="007F4ACF"/>
    <w:rsid w:val="007F65AF"/>
    <w:rsid w:val="0081242B"/>
    <w:rsid w:val="00827C05"/>
    <w:rsid w:val="00830C3C"/>
    <w:rsid w:val="00834C74"/>
    <w:rsid w:val="008415EA"/>
    <w:rsid w:val="0084578F"/>
    <w:rsid w:val="00855E70"/>
    <w:rsid w:val="00866944"/>
    <w:rsid w:val="008A5BE6"/>
    <w:rsid w:val="008B7726"/>
    <w:rsid w:val="008B7CCD"/>
    <w:rsid w:val="008C4F5E"/>
    <w:rsid w:val="008C5129"/>
    <w:rsid w:val="008C6349"/>
    <w:rsid w:val="008D5293"/>
    <w:rsid w:val="008D6F35"/>
    <w:rsid w:val="008E6C22"/>
    <w:rsid w:val="008F2A06"/>
    <w:rsid w:val="009036A8"/>
    <w:rsid w:val="00914489"/>
    <w:rsid w:val="00920FA9"/>
    <w:rsid w:val="00921240"/>
    <w:rsid w:val="00940F36"/>
    <w:rsid w:val="009411D7"/>
    <w:rsid w:val="00941694"/>
    <w:rsid w:val="009461F1"/>
    <w:rsid w:val="00956CF0"/>
    <w:rsid w:val="0096571D"/>
    <w:rsid w:val="0097124E"/>
    <w:rsid w:val="00980274"/>
    <w:rsid w:val="00981B63"/>
    <w:rsid w:val="00986308"/>
    <w:rsid w:val="00990A61"/>
    <w:rsid w:val="009915BA"/>
    <w:rsid w:val="009923FA"/>
    <w:rsid w:val="009949EB"/>
    <w:rsid w:val="009964BB"/>
    <w:rsid w:val="00996CD5"/>
    <w:rsid w:val="009977D1"/>
    <w:rsid w:val="009A0180"/>
    <w:rsid w:val="009A14D5"/>
    <w:rsid w:val="009A2F3A"/>
    <w:rsid w:val="009B5232"/>
    <w:rsid w:val="009B5C0F"/>
    <w:rsid w:val="009C5C35"/>
    <w:rsid w:val="009F0DF4"/>
    <w:rsid w:val="009F2A12"/>
    <w:rsid w:val="009F69DB"/>
    <w:rsid w:val="00A12E99"/>
    <w:rsid w:val="00A13659"/>
    <w:rsid w:val="00A2549A"/>
    <w:rsid w:val="00A31F90"/>
    <w:rsid w:val="00A41C52"/>
    <w:rsid w:val="00A523E0"/>
    <w:rsid w:val="00A524DB"/>
    <w:rsid w:val="00A65AD1"/>
    <w:rsid w:val="00A6645C"/>
    <w:rsid w:val="00A6682A"/>
    <w:rsid w:val="00A77C35"/>
    <w:rsid w:val="00AA302F"/>
    <w:rsid w:val="00AA7F24"/>
    <w:rsid w:val="00AB12CB"/>
    <w:rsid w:val="00AB5539"/>
    <w:rsid w:val="00AC1EA3"/>
    <w:rsid w:val="00AC7588"/>
    <w:rsid w:val="00AD0944"/>
    <w:rsid w:val="00AE2FD0"/>
    <w:rsid w:val="00AE417D"/>
    <w:rsid w:val="00B00740"/>
    <w:rsid w:val="00B0573F"/>
    <w:rsid w:val="00B139CC"/>
    <w:rsid w:val="00B3630D"/>
    <w:rsid w:val="00B4788E"/>
    <w:rsid w:val="00B5225B"/>
    <w:rsid w:val="00B5507C"/>
    <w:rsid w:val="00B92CFE"/>
    <w:rsid w:val="00B966C7"/>
    <w:rsid w:val="00BC6EB7"/>
    <w:rsid w:val="00BC7003"/>
    <w:rsid w:val="00BD0149"/>
    <w:rsid w:val="00BD5C64"/>
    <w:rsid w:val="00C05657"/>
    <w:rsid w:val="00C05D78"/>
    <w:rsid w:val="00C135D3"/>
    <w:rsid w:val="00C20A2E"/>
    <w:rsid w:val="00C248EB"/>
    <w:rsid w:val="00C310A7"/>
    <w:rsid w:val="00C31557"/>
    <w:rsid w:val="00C34735"/>
    <w:rsid w:val="00C43AF2"/>
    <w:rsid w:val="00C44B36"/>
    <w:rsid w:val="00C460B6"/>
    <w:rsid w:val="00C513E1"/>
    <w:rsid w:val="00C62271"/>
    <w:rsid w:val="00C62F72"/>
    <w:rsid w:val="00C65620"/>
    <w:rsid w:val="00C852F4"/>
    <w:rsid w:val="00CA092F"/>
    <w:rsid w:val="00CA0ACE"/>
    <w:rsid w:val="00CA19AA"/>
    <w:rsid w:val="00CA29D1"/>
    <w:rsid w:val="00CA439F"/>
    <w:rsid w:val="00CA75D6"/>
    <w:rsid w:val="00CB5436"/>
    <w:rsid w:val="00CC3E1F"/>
    <w:rsid w:val="00CD0262"/>
    <w:rsid w:val="00CE4F2C"/>
    <w:rsid w:val="00D0466F"/>
    <w:rsid w:val="00D13765"/>
    <w:rsid w:val="00D14B19"/>
    <w:rsid w:val="00D31D50"/>
    <w:rsid w:val="00D647F0"/>
    <w:rsid w:val="00D75BF1"/>
    <w:rsid w:val="00D84D0D"/>
    <w:rsid w:val="00DA00AF"/>
    <w:rsid w:val="00DB1D8A"/>
    <w:rsid w:val="00DB38D6"/>
    <w:rsid w:val="00DD4E83"/>
    <w:rsid w:val="00E0029E"/>
    <w:rsid w:val="00E11C75"/>
    <w:rsid w:val="00E122E4"/>
    <w:rsid w:val="00E149CC"/>
    <w:rsid w:val="00E2232C"/>
    <w:rsid w:val="00E22600"/>
    <w:rsid w:val="00E3598A"/>
    <w:rsid w:val="00E50767"/>
    <w:rsid w:val="00E55851"/>
    <w:rsid w:val="00E657B4"/>
    <w:rsid w:val="00E70141"/>
    <w:rsid w:val="00E74837"/>
    <w:rsid w:val="00E76C57"/>
    <w:rsid w:val="00EA1A2A"/>
    <w:rsid w:val="00EB4C06"/>
    <w:rsid w:val="00EB6919"/>
    <w:rsid w:val="00EB7FD0"/>
    <w:rsid w:val="00EC434D"/>
    <w:rsid w:val="00ED5A4E"/>
    <w:rsid w:val="00EE5107"/>
    <w:rsid w:val="00F00848"/>
    <w:rsid w:val="00F16F9F"/>
    <w:rsid w:val="00F26F9A"/>
    <w:rsid w:val="00F47BA6"/>
    <w:rsid w:val="00F55A2D"/>
    <w:rsid w:val="00F81E75"/>
    <w:rsid w:val="00F97FA2"/>
    <w:rsid w:val="00FA0DA2"/>
    <w:rsid w:val="00FA4003"/>
    <w:rsid w:val="00FA6AD0"/>
    <w:rsid w:val="00FB1EA9"/>
    <w:rsid w:val="00FB5FBA"/>
    <w:rsid w:val="00FE789B"/>
    <w:rsid w:val="031D3EC1"/>
    <w:rsid w:val="170629E9"/>
    <w:rsid w:val="21FB6F24"/>
    <w:rsid w:val="25F76659"/>
    <w:rsid w:val="2B30339E"/>
    <w:rsid w:val="2B58639F"/>
    <w:rsid w:val="2B655A3D"/>
    <w:rsid w:val="2E593B6B"/>
    <w:rsid w:val="4C034CB2"/>
    <w:rsid w:val="509202F4"/>
    <w:rsid w:val="57DD0D25"/>
    <w:rsid w:val="5A36645F"/>
    <w:rsid w:val="73275CF4"/>
    <w:rsid w:val="74AD0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14"/>
    <w:semiHidden/>
    <w:unhideWhenUsed/>
    <w:qFormat/>
    <w:uiPriority w:val="99"/>
    <w:pPr>
      <w:ind w:left="100" w:leftChars="2500"/>
    </w:pPr>
  </w:style>
  <w:style w:type="paragraph" w:styleId="3">
    <w:name w:val="Balloon Text"/>
    <w:basedOn w:val="1"/>
    <w:link w:val="13"/>
    <w:semiHidden/>
    <w:unhideWhenUsed/>
    <w:qFormat/>
    <w:uiPriority w:val="99"/>
    <w:pPr>
      <w:spacing w:after="0"/>
    </w:pPr>
    <w:rPr>
      <w:sz w:val="18"/>
      <w:szCs w:val="18"/>
    </w:rPr>
  </w:style>
  <w:style w:type="paragraph" w:styleId="4">
    <w:name w:val="footer"/>
    <w:basedOn w:val="1"/>
    <w:link w:val="12"/>
    <w:unhideWhenUsed/>
    <w:uiPriority w:val="99"/>
    <w:pPr>
      <w:tabs>
        <w:tab w:val="center" w:pos="4153"/>
        <w:tab w:val="right" w:pos="8306"/>
      </w:tabs>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character" w:styleId="7">
    <w:name w:val="Hyperlink"/>
    <w:basedOn w:val="6"/>
    <w:unhideWhenUsed/>
    <w:uiPriority w:val="99"/>
    <w:rPr>
      <w:color w:val="0000FF" w:themeColor="hyperlink"/>
      <w:u w:val="single"/>
    </w:rPr>
  </w:style>
  <w:style w:type="table" w:styleId="9">
    <w:name w:val="Table Grid"/>
    <w:basedOn w:val="8"/>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paragraph" w:customStyle="1" w:styleId="10">
    <w:name w:val="列出段落1"/>
    <w:basedOn w:val="1"/>
    <w:qFormat/>
    <w:uiPriority w:val="34"/>
    <w:pPr>
      <w:ind w:firstLine="420" w:firstLineChars="200"/>
    </w:pPr>
  </w:style>
  <w:style w:type="character" w:customStyle="1" w:styleId="11">
    <w:name w:val="页眉 Char"/>
    <w:basedOn w:val="6"/>
    <w:link w:val="5"/>
    <w:semiHidden/>
    <w:qFormat/>
    <w:uiPriority w:val="99"/>
    <w:rPr>
      <w:rFonts w:ascii="Tahoma" w:hAnsi="Tahoma"/>
      <w:sz w:val="18"/>
      <w:szCs w:val="18"/>
    </w:rPr>
  </w:style>
  <w:style w:type="character" w:customStyle="1" w:styleId="12">
    <w:name w:val="页脚 Char"/>
    <w:basedOn w:val="6"/>
    <w:link w:val="4"/>
    <w:qFormat/>
    <w:uiPriority w:val="99"/>
    <w:rPr>
      <w:rFonts w:ascii="Tahoma" w:hAnsi="Tahoma"/>
      <w:sz w:val="18"/>
      <w:szCs w:val="18"/>
    </w:rPr>
  </w:style>
  <w:style w:type="character" w:customStyle="1" w:styleId="13">
    <w:name w:val="批注框文本 Char"/>
    <w:basedOn w:val="6"/>
    <w:link w:val="3"/>
    <w:semiHidden/>
    <w:uiPriority w:val="99"/>
    <w:rPr>
      <w:rFonts w:ascii="Tahoma" w:hAnsi="Tahoma"/>
      <w:sz w:val="18"/>
      <w:szCs w:val="18"/>
    </w:rPr>
  </w:style>
  <w:style w:type="character" w:customStyle="1" w:styleId="14">
    <w:name w:val="日期 Char"/>
    <w:basedOn w:val="6"/>
    <w:link w:val="2"/>
    <w:semiHidden/>
    <w:uiPriority w:val="99"/>
    <w:rPr>
      <w:rFonts w:ascii="Tahoma" w:hAnsi="Tahoma"/>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EFEFE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C210C7-AF30-4A85-8285-C28018399770}">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1479</Words>
  <Characters>8435</Characters>
  <Lines>70</Lines>
  <Paragraphs>19</Paragraphs>
  <TotalTime>1</TotalTime>
  <ScaleCrop>false</ScaleCrop>
  <LinksUpToDate>false</LinksUpToDate>
  <CharactersWithSpaces>9895</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7211911</cp:lastModifiedBy>
  <cp:lastPrinted>2017-07-31T08:11:00Z</cp:lastPrinted>
  <dcterms:modified xsi:type="dcterms:W3CDTF">2018-05-04T07:02:00Z</dcterms:modified>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